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FCE75" w14:textId="1FC20D51" w:rsidR="007437EA" w:rsidRPr="008A393C" w:rsidRDefault="007437EA" w:rsidP="007437EA">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7</w:t>
      </w:r>
      <w:r w:rsidRPr="008A393C">
        <w:rPr>
          <w:rFonts w:eastAsia="宋体" w:cs="Arial"/>
          <w:sz w:val="24"/>
          <w:szCs w:val="24"/>
        </w:rPr>
        <w:tab/>
      </w:r>
      <w:r w:rsidR="00B258DD" w:rsidRPr="00B258DD">
        <w:rPr>
          <w:rFonts w:eastAsia="宋体" w:cs="Arial"/>
          <w:sz w:val="24"/>
          <w:szCs w:val="24"/>
        </w:rPr>
        <w:t>R4-2520802</w:t>
      </w:r>
    </w:p>
    <w:p w14:paraId="117046BB" w14:textId="598224E7" w:rsidR="007437EA" w:rsidRPr="008A393C" w:rsidRDefault="00FA1995" w:rsidP="007437EA">
      <w:pPr>
        <w:pStyle w:val="a5"/>
        <w:tabs>
          <w:tab w:val="right" w:pos="9781"/>
          <w:tab w:val="right" w:pos="13323"/>
        </w:tabs>
        <w:spacing w:after="120"/>
        <w:outlineLvl w:val="0"/>
        <w:rPr>
          <w:rFonts w:eastAsia="宋体" w:cs="Arial"/>
          <w:sz w:val="24"/>
          <w:szCs w:val="24"/>
        </w:rPr>
      </w:pPr>
      <w:r>
        <w:rPr>
          <w:rFonts w:eastAsia="宋体" w:cs="Arial"/>
          <w:sz w:val="24"/>
          <w:szCs w:val="24"/>
        </w:rPr>
        <w:t>Dallas, USA, Nov. 17-21</w:t>
      </w:r>
      <w:r w:rsidRPr="00F542A0">
        <w:rPr>
          <w:rFonts w:eastAsia="宋体" w:cs="Arial"/>
          <w:sz w:val="24"/>
          <w:szCs w:val="24"/>
        </w:rPr>
        <w:t>,</w:t>
      </w:r>
      <w:r w:rsidR="007437EA" w:rsidRPr="008A393C">
        <w:rPr>
          <w:rFonts w:eastAsia="宋体" w:cs="Arial"/>
          <w:sz w:val="24"/>
          <w:szCs w:val="24"/>
        </w:rPr>
        <w:t xml:space="preserve"> 2025</w:t>
      </w:r>
    </w:p>
    <w:p w14:paraId="39D7E56D" w14:textId="26742986" w:rsidR="000D7E4C" w:rsidRPr="00D2719B" w:rsidRDefault="00712CC1" w:rsidP="009E0BCF">
      <w:pPr>
        <w:tabs>
          <w:tab w:val="left" w:pos="1985"/>
        </w:tabs>
        <w:spacing w:after="120"/>
        <w:jc w:val="both"/>
        <w:rPr>
          <w:rFonts w:ascii="Arial" w:hAnsi="Arial" w:cs="Arial"/>
          <w:b/>
          <w:sz w:val="22"/>
          <w:szCs w:val="22"/>
        </w:rPr>
      </w:pPr>
      <w:r w:rsidRPr="00D2719B">
        <w:rPr>
          <w:rFonts w:ascii="Arial" w:hAnsi="Arial" w:cs="Arial"/>
          <w:b/>
          <w:sz w:val="22"/>
          <w:szCs w:val="22"/>
        </w:rPr>
        <w:t>Agenda item:</w:t>
      </w:r>
      <w:bookmarkStart w:id="1" w:name="Source"/>
      <w:bookmarkEnd w:id="1"/>
      <w:r w:rsidRPr="00D2719B">
        <w:rPr>
          <w:rFonts w:ascii="Arial" w:hAnsi="Arial" w:cs="Arial"/>
          <w:b/>
          <w:sz w:val="22"/>
          <w:szCs w:val="22"/>
        </w:rPr>
        <w:tab/>
      </w:r>
      <w:r w:rsidR="00B322CC" w:rsidRPr="00B322CC">
        <w:rPr>
          <w:rFonts w:ascii="Arial" w:hAnsi="Arial" w:cs="Arial"/>
          <w:b/>
          <w:sz w:val="22"/>
          <w:szCs w:val="22"/>
        </w:rPr>
        <w:t>6.13.3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C1AFAFA"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17A07" w:rsidRPr="00217A07">
        <w:rPr>
          <w:rFonts w:ascii="Arial" w:hAnsi="Arial" w:cs="Arial"/>
          <w:b/>
          <w:sz w:val="22"/>
          <w:szCs w:val="22"/>
        </w:rPr>
        <w:t>Discussion on RRM performance requirements for RRM impacts for SBFD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2860487" w14:textId="298ACA1A" w:rsidR="00F81103" w:rsidRDefault="00F81103" w:rsidP="00F81103">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02DB6">
        <w:rPr>
          <w:rFonts w:eastAsiaTheme="minorEastAsia" w:hint="eastAsia"/>
          <w:sz w:val="22"/>
          <w:szCs w:val="22"/>
        </w:rPr>
        <w:t>6</w:t>
      </w:r>
      <w:r w:rsidR="003C4F48">
        <w:rPr>
          <w:rFonts w:eastAsiaTheme="minorEastAsia" w:hint="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6E369E" w:rsidRPr="006E369E">
        <w:rPr>
          <w:rFonts w:eastAsiaTheme="minorEastAsia"/>
          <w:sz w:val="22"/>
          <w:szCs w:val="22"/>
        </w:rPr>
        <w:t>RRM performance requirements for RRM impacts for SBFD operation</w:t>
      </w:r>
      <w:r w:rsidR="00BA7C82">
        <w:rPr>
          <w:rFonts w:eastAsiaTheme="minorEastAsia"/>
          <w:sz w:val="22"/>
          <w:szCs w:val="22"/>
        </w:rPr>
        <w:t xml:space="preserve"> were</w:t>
      </w:r>
      <w:r>
        <w:rPr>
          <w:rFonts w:eastAsiaTheme="minorEastAsia"/>
          <w:sz w:val="22"/>
          <w:szCs w:val="22"/>
        </w:rPr>
        <w:t xml:space="preserve"> discussed and the WF was approved [1].</w:t>
      </w:r>
    </w:p>
    <w:p w14:paraId="33C6F3DC" w14:textId="6A63B994" w:rsidR="00F81103" w:rsidRPr="00F81103" w:rsidRDefault="00F81103"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6E369E" w:rsidRPr="006E369E">
        <w:rPr>
          <w:rFonts w:eastAsiaTheme="minorEastAsia"/>
          <w:sz w:val="22"/>
          <w:szCs w:val="22"/>
        </w:rPr>
        <w:t>RRM performance requirements for RRM impacts for SBFD operation</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53616510" w14:textId="4F32E33F" w:rsidR="00BC489D" w:rsidRDefault="00BC489D" w:rsidP="00BC48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sidR="00985E94">
        <w:rPr>
          <w:rFonts w:eastAsiaTheme="minorEastAsia" w:cs="v4.2.0" w:hint="eastAsia"/>
          <w:i/>
          <w:sz w:val="22"/>
          <w:szCs w:val="22"/>
        </w:rPr>
        <w:t>WF</w:t>
      </w:r>
      <w:r>
        <w:rPr>
          <w:rFonts w:eastAsiaTheme="minorEastAsia" w:cs="v4.2.0"/>
          <w:i/>
          <w:sz w:val="22"/>
          <w:szCs w:val="22"/>
        </w:rPr>
        <w:t xml:space="preserve"> [</w:t>
      </w:r>
      <w:r w:rsidR="00985E94">
        <w:rPr>
          <w:rFonts w:eastAsiaTheme="minorEastAsia" w:cs="v4.2.0" w:hint="eastAsia"/>
          <w:i/>
          <w:sz w:val="22"/>
          <w:szCs w:val="22"/>
        </w:rPr>
        <w:t>1</w:t>
      </w:r>
      <w:r>
        <w:rPr>
          <w:rFonts w:eastAsiaTheme="minorEastAsia" w:cs="v4.2.0"/>
          <w:i/>
          <w:sz w:val="22"/>
          <w:szCs w:val="22"/>
        </w:rPr>
        <w:t>]</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489D" w:rsidRPr="006E1F2A" w14:paraId="6EF049DF" w14:textId="77777777" w:rsidTr="00A92CF2">
        <w:trPr>
          <w:jc w:val="center"/>
        </w:trPr>
        <w:tc>
          <w:tcPr>
            <w:tcW w:w="9629" w:type="dxa"/>
          </w:tcPr>
          <w:p w14:paraId="5C26286A" w14:textId="77777777" w:rsidR="006E1F2A" w:rsidRPr="006E1F2A" w:rsidRDefault="006E1F2A" w:rsidP="006E1F2A">
            <w:pPr>
              <w:pStyle w:val="30"/>
              <w:rPr>
                <w:rFonts w:ascii="Times New Roman" w:hAnsi="Times New Roman"/>
                <w:sz w:val="20"/>
              </w:rPr>
            </w:pPr>
            <w:r w:rsidRPr="006E1F2A">
              <w:rPr>
                <w:rFonts w:ascii="Times New Roman" w:hAnsi="Times New Roman"/>
                <w:sz w:val="20"/>
              </w:rPr>
              <w:lastRenderedPageBreak/>
              <w:t xml:space="preserve">Issue 2-1-1: Measurement accuracy for CSI-RS based L1 measurements </w:t>
            </w:r>
          </w:p>
          <w:p w14:paraId="3EE94FD0" w14:textId="77777777" w:rsidR="006E1F2A" w:rsidRPr="006E1F2A" w:rsidRDefault="006E1F2A" w:rsidP="006E1F2A">
            <w:pPr>
              <w:numPr>
                <w:ilvl w:val="0"/>
                <w:numId w:val="16"/>
              </w:numPr>
              <w:spacing w:after="120"/>
              <w:ind w:left="720"/>
              <w:rPr>
                <w:color w:val="0070C0"/>
                <w:sz w:val="20"/>
                <w:szCs w:val="20"/>
              </w:rPr>
            </w:pPr>
            <w:r w:rsidRPr="006E1F2A">
              <w:rPr>
                <w:color w:val="0070C0"/>
                <w:sz w:val="20"/>
                <w:szCs w:val="20"/>
              </w:rPr>
              <w:t>Background</w:t>
            </w:r>
          </w:p>
          <w:p w14:paraId="17A7A838" w14:textId="77777777" w:rsidR="006E1F2A" w:rsidRPr="006E1F2A" w:rsidRDefault="006E1F2A" w:rsidP="006E1F2A">
            <w:pPr>
              <w:numPr>
                <w:ilvl w:val="1"/>
                <w:numId w:val="16"/>
              </w:numPr>
              <w:spacing w:after="120"/>
              <w:ind w:left="1080"/>
              <w:rPr>
                <w:color w:val="0070C0"/>
                <w:sz w:val="20"/>
                <w:szCs w:val="20"/>
              </w:rPr>
            </w:pPr>
            <w:r w:rsidRPr="006E1F2A">
              <w:rPr>
                <w:color w:val="0070C0"/>
                <w:sz w:val="20"/>
                <w:szCs w:val="20"/>
              </w:rPr>
              <w:t>Different cases for DUD</w:t>
            </w:r>
          </w:p>
          <w:p w14:paraId="15ED3507"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Case 1: X1 &gt;= X3 and X2 &gt;= X3</w:t>
            </w:r>
          </w:p>
          <w:p w14:paraId="4818085D"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Case 2: X1 &gt;= X3 and X2 &lt; X3</w:t>
            </w:r>
          </w:p>
          <w:p w14:paraId="5D05A1D0"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Case 3: X1 &lt; X3 and X2 &lt; X3, (X1 + X2) &gt;= X3</w:t>
            </w:r>
          </w:p>
          <w:p w14:paraId="3C1D9416"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where X1 and X2 are CSI-RS BW in DL sub-band #1 and sub-band #2, and X3 is the min BW with which the existing accuracy requirements apply (X3=48 for L1-RSRP/L1-SINR and X3=24 for RLM/BFD/CBD).</w:t>
            </w:r>
          </w:p>
          <w:p w14:paraId="55C6DC91" w14:textId="77777777" w:rsidR="006E1F2A" w:rsidRPr="006E1F2A" w:rsidRDefault="006E1F2A" w:rsidP="006E1F2A">
            <w:pPr>
              <w:numPr>
                <w:ilvl w:val="1"/>
                <w:numId w:val="16"/>
              </w:numPr>
              <w:spacing w:after="120"/>
              <w:ind w:left="1080"/>
              <w:rPr>
                <w:color w:val="0070C0"/>
                <w:sz w:val="20"/>
                <w:szCs w:val="20"/>
              </w:rPr>
            </w:pPr>
            <w:r w:rsidRPr="006E1F2A">
              <w:rPr>
                <w:color w:val="0070C0"/>
                <w:sz w:val="20"/>
                <w:szCs w:val="20"/>
              </w:rPr>
              <w:t>Agreement from RAN4#114bis</w:t>
            </w:r>
          </w:p>
          <w:p w14:paraId="490898F1" w14:textId="77777777" w:rsidR="006E1F2A" w:rsidRPr="006E1F2A" w:rsidRDefault="006E1F2A" w:rsidP="006E1F2A">
            <w:pPr>
              <w:numPr>
                <w:ilvl w:val="2"/>
                <w:numId w:val="16"/>
              </w:numPr>
              <w:spacing w:after="120"/>
              <w:ind w:left="1800"/>
              <w:rPr>
                <w:b/>
                <w:bCs/>
                <w:color w:val="0070C0"/>
                <w:sz w:val="20"/>
                <w:szCs w:val="20"/>
              </w:rPr>
            </w:pPr>
            <w:r w:rsidRPr="006E1F2A">
              <w:rPr>
                <w:b/>
                <w:bCs/>
                <w:color w:val="0070C0"/>
                <w:sz w:val="20"/>
                <w:szCs w:val="20"/>
              </w:rPr>
              <w:t>Note: The following are for UE that can support simultaneous PDSCH reception on the two DL subbands for DUD</w:t>
            </w:r>
          </w:p>
          <w:p w14:paraId="69E02F76"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Existing delay (number of samples) requirements and accuracy requirements apply for Case 1 and Case 2</w:t>
            </w:r>
          </w:p>
          <w:p w14:paraId="5889C0DF"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For Case 3</w:t>
            </w:r>
          </w:p>
          <w:p w14:paraId="37B90048" w14:textId="77777777" w:rsidR="006E1F2A" w:rsidRPr="006E1F2A" w:rsidRDefault="006E1F2A" w:rsidP="006E1F2A">
            <w:pPr>
              <w:numPr>
                <w:ilvl w:val="3"/>
                <w:numId w:val="16"/>
              </w:numPr>
              <w:spacing w:after="120"/>
              <w:ind w:left="2520"/>
              <w:rPr>
                <w:color w:val="0070C0"/>
                <w:sz w:val="20"/>
                <w:szCs w:val="20"/>
              </w:rPr>
            </w:pPr>
            <w:r w:rsidRPr="006E1F2A">
              <w:rPr>
                <w:color w:val="0070C0"/>
                <w:sz w:val="20"/>
                <w:szCs w:val="20"/>
              </w:rPr>
              <w:t>For L1-RSRP and L1-SINR, existing delay requirements apply and accuracy requirements are relaxed provided that X1 &gt; X4 or X2 &gt; X4, where the accuracy requirements depend on the X4 = 24 PRBs</w:t>
            </w:r>
          </w:p>
          <w:p w14:paraId="4F4C98C1" w14:textId="77777777" w:rsidR="006E1F2A" w:rsidRPr="006E1F2A" w:rsidRDefault="006E1F2A" w:rsidP="006E1F2A">
            <w:pPr>
              <w:numPr>
                <w:ilvl w:val="3"/>
                <w:numId w:val="16"/>
              </w:numPr>
              <w:spacing w:after="120"/>
              <w:ind w:left="2520"/>
              <w:rPr>
                <w:color w:val="0070C0"/>
                <w:sz w:val="20"/>
                <w:szCs w:val="20"/>
              </w:rPr>
            </w:pPr>
            <w:r w:rsidRPr="006E1F2A">
              <w:rPr>
                <w:color w:val="0070C0"/>
                <w:sz w:val="20"/>
                <w:szCs w:val="20"/>
              </w:rPr>
              <w:t>In the test case, not model the interfering UE.</w:t>
            </w:r>
          </w:p>
          <w:p w14:paraId="488D12B5" w14:textId="77777777" w:rsidR="006E1F2A" w:rsidRPr="006E1F2A" w:rsidRDefault="006E1F2A" w:rsidP="006E1F2A">
            <w:pPr>
              <w:numPr>
                <w:ilvl w:val="2"/>
                <w:numId w:val="16"/>
              </w:numPr>
              <w:spacing w:after="120"/>
              <w:ind w:left="1800"/>
              <w:rPr>
                <w:color w:val="0070C0"/>
                <w:sz w:val="20"/>
                <w:szCs w:val="20"/>
              </w:rPr>
            </w:pPr>
            <w:r w:rsidRPr="006E1F2A">
              <w:rPr>
                <w:color w:val="0070C0"/>
                <w:sz w:val="20"/>
                <w:szCs w:val="20"/>
              </w:rPr>
              <w:t>If UE indicates that CSI processing time is scaled by 2, further discuss whether and how to update the delay requirements</w:t>
            </w:r>
          </w:p>
          <w:p w14:paraId="6713877D" w14:textId="77777777" w:rsidR="006E1F2A" w:rsidRPr="006E1F2A" w:rsidRDefault="006E1F2A" w:rsidP="006E1F2A">
            <w:pPr>
              <w:numPr>
                <w:ilvl w:val="3"/>
                <w:numId w:val="16"/>
              </w:numPr>
              <w:spacing w:after="120"/>
              <w:ind w:left="2520"/>
              <w:rPr>
                <w:color w:val="0070C0"/>
                <w:sz w:val="20"/>
                <w:szCs w:val="20"/>
              </w:rPr>
            </w:pPr>
            <w:r w:rsidRPr="006E1F2A">
              <w:rPr>
                <w:color w:val="0070C0"/>
                <w:sz w:val="20"/>
                <w:szCs w:val="20"/>
              </w:rPr>
              <w:t>Option 1: Add a lower bound of 8ms on top of existing delay requirements.</w:t>
            </w:r>
          </w:p>
          <w:p w14:paraId="7341A92A" w14:textId="77777777" w:rsidR="006E1F2A" w:rsidRPr="006E1F2A" w:rsidRDefault="006E1F2A" w:rsidP="006E1F2A">
            <w:pPr>
              <w:numPr>
                <w:ilvl w:val="3"/>
                <w:numId w:val="16"/>
              </w:numPr>
              <w:spacing w:after="120"/>
              <w:ind w:left="2520"/>
              <w:rPr>
                <w:color w:val="0070C0"/>
                <w:sz w:val="20"/>
                <w:szCs w:val="20"/>
              </w:rPr>
            </w:pPr>
            <w:r w:rsidRPr="006E1F2A">
              <w:rPr>
                <w:color w:val="0070C0"/>
                <w:sz w:val="20"/>
                <w:szCs w:val="20"/>
              </w:rPr>
              <w:t>Option 2: other</w:t>
            </w:r>
          </w:p>
          <w:p w14:paraId="39039988" w14:textId="77777777" w:rsidR="006E1F2A" w:rsidRPr="006E1F2A" w:rsidRDefault="006E1F2A" w:rsidP="006E1F2A">
            <w:pPr>
              <w:numPr>
                <w:ilvl w:val="0"/>
                <w:numId w:val="16"/>
              </w:numPr>
              <w:spacing w:after="120"/>
              <w:ind w:left="720"/>
              <w:rPr>
                <w:color w:val="0070C0"/>
                <w:sz w:val="20"/>
                <w:szCs w:val="20"/>
              </w:rPr>
            </w:pPr>
            <w:r w:rsidRPr="006E1F2A">
              <w:rPr>
                <w:color w:val="0070C0"/>
                <w:sz w:val="20"/>
                <w:szCs w:val="20"/>
              </w:rPr>
              <w:t>Way forward</w:t>
            </w:r>
          </w:p>
          <w:p w14:paraId="5A25D830" w14:textId="77777777" w:rsidR="006E1F2A" w:rsidRPr="006E1F2A" w:rsidRDefault="006E1F2A" w:rsidP="006E1F2A">
            <w:pPr>
              <w:numPr>
                <w:ilvl w:val="1"/>
                <w:numId w:val="16"/>
              </w:numPr>
              <w:spacing w:after="120"/>
              <w:ind w:left="1080"/>
              <w:rPr>
                <w:sz w:val="20"/>
                <w:szCs w:val="20"/>
              </w:rPr>
            </w:pPr>
            <w:r w:rsidRPr="006E1F2A">
              <w:rPr>
                <w:sz w:val="20"/>
                <w:szCs w:val="20"/>
              </w:rPr>
              <w:t>Define the relaxed accuracy for L1-RSRP and L1-SINR based on 24 RB by adding [TBD] relaxation on top of existing accuracy (based on 48 RB)</w:t>
            </w:r>
          </w:p>
          <w:p w14:paraId="78E384D9" w14:textId="77777777" w:rsidR="006E1F2A" w:rsidRPr="006E1F2A" w:rsidRDefault="006E1F2A" w:rsidP="006E1F2A">
            <w:pPr>
              <w:numPr>
                <w:ilvl w:val="1"/>
                <w:numId w:val="16"/>
              </w:numPr>
              <w:spacing w:after="120"/>
              <w:ind w:left="1080"/>
              <w:rPr>
                <w:sz w:val="20"/>
                <w:szCs w:val="20"/>
              </w:rPr>
            </w:pPr>
            <w:r w:rsidRPr="006E1F2A">
              <w:rPr>
                <w:sz w:val="20"/>
                <w:szCs w:val="20"/>
              </w:rPr>
              <w:t xml:space="preserve">For case 3 (X1 &lt; X3 and X2 &lt; X3, (X1 + X2) &gt;= X3; X3 = 48 RB), </w:t>
            </w:r>
          </w:p>
          <w:p w14:paraId="4B6C69C0" w14:textId="77777777" w:rsidR="006E1F2A" w:rsidRPr="006E1F2A" w:rsidRDefault="006E1F2A" w:rsidP="006E1F2A">
            <w:pPr>
              <w:numPr>
                <w:ilvl w:val="2"/>
                <w:numId w:val="16"/>
              </w:numPr>
              <w:spacing w:after="120"/>
              <w:ind w:left="1800"/>
              <w:rPr>
                <w:sz w:val="20"/>
                <w:szCs w:val="20"/>
              </w:rPr>
            </w:pPr>
            <w:r w:rsidRPr="006E1F2A">
              <w:rPr>
                <w:sz w:val="20"/>
                <w:szCs w:val="20"/>
              </w:rPr>
              <w:t>for a UE indicating CSI processing time scaled by 2</w:t>
            </w:r>
          </w:p>
          <w:p w14:paraId="1921BA67" w14:textId="77777777" w:rsidR="006E1F2A" w:rsidRPr="006E1F2A" w:rsidRDefault="006E1F2A" w:rsidP="006E1F2A">
            <w:pPr>
              <w:numPr>
                <w:ilvl w:val="3"/>
                <w:numId w:val="16"/>
              </w:numPr>
              <w:spacing w:after="120"/>
              <w:ind w:left="2520"/>
              <w:rPr>
                <w:sz w:val="20"/>
                <w:szCs w:val="20"/>
              </w:rPr>
            </w:pPr>
            <w:r w:rsidRPr="006E1F2A">
              <w:rPr>
                <w:sz w:val="20"/>
                <w:szCs w:val="20"/>
              </w:rPr>
              <w:t xml:space="preserve">Option 1: </w:t>
            </w:r>
            <w:bookmarkStart w:id="3" w:name="_Hlk213244693"/>
            <w:bookmarkStart w:id="4" w:name="_Hlk213244534"/>
            <w:r w:rsidRPr="006E1F2A">
              <w:rPr>
                <w:sz w:val="20"/>
                <w:szCs w:val="20"/>
              </w:rPr>
              <w:t>existing accuracy requirements based on 48 RB apply</w:t>
            </w:r>
            <w:bookmarkEnd w:id="3"/>
            <w:r w:rsidRPr="006E1F2A">
              <w:rPr>
                <w:sz w:val="20"/>
                <w:szCs w:val="20"/>
              </w:rPr>
              <w:t>.</w:t>
            </w:r>
            <w:bookmarkEnd w:id="4"/>
          </w:p>
          <w:p w14:paraId="3DF8B81E" w14:textId="77777777" w:rsidR="006E1F2A" w:rsidRPr="006E1F2A" w:rsidRDefault="006E1F2A" w:rsidP="006E1F2A">
            <w:pPr>
              <w:numPr>
                <w:ilvl w:val="3"/>
                <w:numId w:val="16"/>
              </w:numPr>
              <w:spacing w:after="120"/>
              <w:ind w:left="2520"/>
              <w:rPr>
                <w:sz w:val="20"/>
                <w:szCs w:val="20"/>
              </w:rPr>
            </w:pPr>
            <w:r w:rsidRPr="006E1F2A">
              <w:rPr>
                <w:sz w:val="20"/>
                <w:szCs w:val="20"/>
              </w:rPr>
              <w:t>Option 2: accuracy requirements based on 24 RB apply.</w:t>
            </w:r>
          </w:p>
          <w:p w14:paraId="09BC214E" w14:textId="77777777" w:rsidR="006E1F2A" w:rsidRPr="006E1F2A" w:rsidRDefault="006E1F2A" w:rsidP="006E1F2A">
            <w:pPr>
              <w:numPr>
                <w:ilvl w:val="2"/>
                <w:numId w:val="16"/>
              </w:numPr>
              <w:spacing w:after="120"/>
              <w:ind w:left="1800"/>
              <w:rPr>
                <w:sz w:val="20"/>
                <w:szCs w:val="20"/>
              </w:rPr>
            </w:pPr>
            <w:r w:rsidRPr="006E1F2A">
              <w:rPr>
                <w:sz w:val="20"/>
                <w:szCs w:val="20"/>
              </w:rPr>
              <w:t>for UE not indicating CSI processing time scaled by 2</w:t>
            </w:r>
          </w:p>
          <w:p w14:paraId="5A6EFD17" w14:textId="497C5C00" w:rsidR="00BC489D" w:rsidRPr="006E1F2A" w:rsidRDefault="006E1F2A" w:rsidP="00E51C05">
            <w:pPr>
              <w:numPr>
                <w:ilvl w:val="3"/>
                <w:numId w:val="16"/>
              </w:numPr>
              <w:spacing w:after="120"/>
              <w:ind w:left="2520"/>
              <w:rPr>
                <w:sz w:val="20"/>
                <w:szCs w:val="20"/>
              </w:rPr>
            </w:pPr>
            <w:r w:rsidRPr="006E1F2A">
              <w:rPr>
                <w:sz w:val="20"/>
                <w:szCs w:val="20"/>
              </w:rPr>
              <w:t>Option 1: accuracy requirements based on 24 RB apply</w:t>
            </w:r>
          </w:p>
        </w:tc>
      </w:tr>
    </w:tbl>
    <w:p w14:paraId="134EED25" w14:textId="77777777" w:rsidR="00BC489D" w:rsidRDefault="00BC489D" w:rsidP="00BC489D">
      <w:pPr>
        <w:spacing w:after="120"/>
        <w:rPr>
          <w:rFonts w:eastAsiaTheme="minorEastAsia"/>
          <w:sz w:val="22"/>
          <w:szCs w:val="22"/>
        </w:rPr>
      </w:pPr>
    </w:p>
    <w:p w14:paraId="2485607B" w14:textId="69FE5A26" w:rsidR="008D6242" w:rsidRDefault="000F533E" w:rsidP="00BC489D">
      <w:pPr>
        <w:spacing w:after="120"/>
        <w:rPr>
          <w:rFonts w:eastAsiaTheme="minorEastAsia"/>
          <w:sz w:val="22"/>
          <w:szCs w:val="22"/>
        </w:rPr>
      </w:pPr>
      <w:r>
        <w:rPr>
          <w:rFonts w:eastAsiaTheme="minorEastAsia" w:hint="eastAsia"/>
          <w:sz w:val="22"/>
          <w:szCs w:val="22"/>
        </w:rPr>
        <w:t xml:space="preserve">It was agreed in previous meeting that </w:t>
      </w:r>
      <w:r w:rsidR="00104120">
        <w:rPr>
          <w:rFonts w:eastAsiaTheme="minorEastAsia" w:hint="eastAsia"/>
          <w:sz w:val="22"/>
          <w:szCs w:val="22"/>
        </w:rPr>
        <w:t xml:space="preserve">RAN4 </w:t>
      </w:r>
      <w:r w:rsidR="00442C86">
        <w:rPr>
          <w:rFonts w:eastAsiaTheme="minorEastAsia" w:hint="eastAsia"/>
          <w:sz w:val="22"/>
          <w:szCs w:val="22"/>
        </w:rPr>
        <w:t>d</w:t>
      </w:r>
      <w:r w:rsidR="00104120" w:rsidRPr="00104120">
        <w:rPr>
          <w:rFonts w:eastAsiaTheme="minorEastAsia"/>
          <w:sz w:val="22"/>
          <w:szCs w:val="22"/>
        </w:rPr>
        <w:t>efine relaxed accuracy requirements based on 24 RB for Case 3</w:t>
      </w:r>
      <w:r w:rsidR="00104120">
        <w:rPr>
          <w:rFonts w:eastAsiaTheme="minorEastAsia" w:hint="eastAsia"/>
          <w:sz w:val="22"/>
          <w:szCs w:val="22"/>
        </w:rPr>
        <w:t xml:space="preserve"> </w:t>
      </w:r>
      <w:r w:rsidR="00104120" w:rsidRPr="00104120">
        <w:rPr>
          <w:rFonts w:eastAsiaTheme="minorEastAsia"/>
          <w:sz w:val="22"/>
          <w:szCs w:val="22"/>
        </w:rPr>
        <w:t>based on the simulation assumption</w:t>
      </w:r>
      <w:r w:rsidR="00442C86">
        <w:rPr>
          <w:rFonts w:eastAsiaTheme="minorEastAsia" w:hint="eastAsia"/>
          <w:sz w:val="22"/>
          <w:szCs w:val="22"/>
        </w:rPr>
        <w:t>, therefore, we support that RAN4 d</w:t>
      </w:r>
      <w:r w:rsidR="00442C86" w:rsidRPr="00442C86">
        <w:rPr>
          <w:rFonts w:eastAsiaTheme="minorEastAsia"/>
          <w:sz w:val="22"/>
          <w:szCs w:val="22"/>
        </w:rPr>
        <w:t>efine the relaxed accuracy for L1-RSRP and L1-SINR based on 24 RB by adding [TBD] relaxation on top of existing accuracy (based on 48 RB)</w:t>
      </w:r>
      <w:r w:rsidR="00DB7055">
        <w:rPr>
          <w:rFonts w:eastAsiaTheme="minorEastAsia" w:hint="eastAsia"/>
          <w:sz w:val="22"/>
          <w:szCs w:val="22"/>
        </w:rPr>
        <w:t xml:space="preserve">. </w:t>
      </w:r>
      <w:r w:rsidR="00F62FF9">
        <w:rPr>
          <w:rFonts w:eastAsiaTheme="minorEastAsia" w:hint="eastAsia"/>
          <w:sz w:val="22"/>
          <w:szCs w:val="22"/>
        </w:rPr>
        <w:t>For</w:t>
      </w:r>
      <w:r w:rsidR="00226BB9">
        <w:rPr>
          <w:rFonts w:eastAsiaTheme="minorEastAsia" w:hint="eastAsia"/>
          <w:sz w:val="22"/>
          <w:szCs w:val="22"/>
        </w:rPr>
        <w:t xml:space="preserve"> </w:t>
      </w:r>
      <w:r w:rsidR="00226BB9" w:rsidRPr="00226BB9">
        <w:rPr>
          <w:rFonts w:eastAsiaTheme="minorEastAsia"/>
          <w:sz w:val="22"/>
          <w:szCs w:val="22"/>
        </w:rPr>
        <w:t>measurement period</w:t>
      </w:r>
      <w:r w:rsidR="00226BB9">
        <w:rPr>
          <w:rFonts w:eastAsiaTheme="minorEastAsia" w:hint="eastAsia"/>
          <w:sz w:val="22"/>
          <w:szCs w:val="22"/>
        </w:rPr>
        <w:t xml:space="preserve"> </w:t>
      </w:r>
      <w:r w:rsidR="00881D19">
        <w:rPr>
          <w:rFonts w:eastAsiaTheme="minorEastAsia" w:hint="eastAsia"/>
          <w:sz w:val="22"/>
          <w:szCs w:val="22"/>
        </w:rPr>
        <w:t xml:space="preserve">requirement </w:t>
      </w:r>
      <w:r w:rsidR="002069D9">
        <w:rPr>
          <w:rFonts w:eastAsiaTheme="minorEastAsia" w:hint="eastAsia"/>
          <w:sz w:val="22"/>
          <w:szCs w:val="22"/>
        </w:rPr>
        <w:t>on</w:t>
      </w:r>
      <w:r w:rsidR="00F62FF9">
        <w:rPr>
          <w:rFonts w:eastAsiaTheme="minorEastAsia" w:hint="eastAsia"/>
          <w:sz w:val="22"/>
          <w:szCs w:val="22"/>
        </w:rPr>
        <w:t xml:space="preserve"> </w:t>
      </w:r>
      <w:r w:rsidR="00A86E72" w:rsidRPr="00A86E72">
        <w:rPr>
          <w:rFonts w:eastAsiaTheme="minorEastAsia"/>
          <w:sz w:val="22"/>
          <w:szCs w:val="22"/>
        </w:rPr>
        <w:t>case 3</w:t>
      </w:r>
      <w:r w:rsidR="00A86E72">
        <w:rPr>
          <w:rFonts w:eastAsiaTheme="minorEastAsia" w:hint="eastAsia"/>
          <w:sz w:val="22"/>
          <w:szCs w:val="22"/>
        </w:rPr>
        <w:t xml:space="preserve">, </w:t>
      </w:r>
      <w:r w:rsidR="00D12BF0" w:rsidRPr="00D12BF0">
        <w:rPr>
          <w:rFonts w:eastAsiaTheme="minorEastAsia"/>
          <w:sz w:val="22"/>
          <w:szCs w:val="22"/>
        </w:rPr>
        <w:t>if the CSI-RS resource is across 2 DL subbands and UE indicates CSI processing time is scaled by 2</w:t>
      </w:r>
      <w:r w:rsidR="00D12BF0">
        <w:rPr>
          <w:rFonts w:eastAsiaTheme="minorEastAsia" w:hint="eastAsia"/>
          <w:sz w:val="22"/>
          <w:szCs w:val="22"/>
        </w:rPr>
        <w:t xml:space="preserve">, </w:t>
      </w:r>
      <w:r w:rsidR="00D12BF0" w:rsidRPr="00D12BF0">
        <w:rPr>
          <w:rFonts w:eastAsiaTheme="minorEastAsia"/>
          <w:sz w:val="22"/>
          <w:szCs w:val="22"/>
        </w:rPr>
        <w:t>a lower bound of 8ms</w:t>
      </w:r>
      <w:r w:rsidR="00D12BF0">
        <w:rPr>
          <w:rFonts w:eastAsiaTheme="minorEastAsia" w:hint="eastAsia"/>
          <w:sz w:val="22"/>
          <w:szCs w:val="22"/>
        </w:rPr>
        <w:t xml:space="preserve"> is added </w:t>
      </w:r>
      <w:r w:rsidR="009C3F25" w:rsidRPr="009C3F25">
        <w:rPr>
          <w:rFonts w:eastAsiaTheme="minorEastAsia"/>
          <w:sz w:val="22"/>
          <w:szCs w:val="22"/>
        </w:rPr>
        <w:t>on top of existing measurement period</w:t>
      </w:r>
      <w:r w:rsidR="00575123">
        <w:rPr>
          <w:rFonts w:eastAsiaTheme="minorEastAsia" w:hint="eastAsia"/>
          <w:sz w:val="22"/>
          <w:szCs w:val="22"/>
        </w:rPr>
        <w:t>, in this case,</w:t>
      </w:r>
      <w:r w:rsidR="00C212CD">
        <w:rPr>
          <w:rFonts w:eastAsiaTheme="minorEastAsia" w:hint="eastAsia"/>
          <w:sz w:val="22"/>
          <w:szCs w:val="22"/>
        </w:rPr>
        <w:t xml:space="preserve"> considering</w:t>
      </w:r>
      <w:r w:rsidR="00575123">
        <w:rPr>
          <w:rFonts w:eastAsiaTheme="minorEastAsia" w:hint="eastAsia"/>
          <w:sz w:val="22"/>
          <w:szCs w:val="22"/>
        </w:rPr>
        <w:t xml:space="preserve"> </w:t>
      </w:r>
      <w:r w:rsidR="00AA6F0D" w:rsidRPr="00AA6F0D">
        <w:rPr>
          <w:rFonts w:eastAsiaTheme="minorEastAsia"/>
          <w:sz w:val="22"/>
          <w:szCs w:val="22"/>
        </w:rPr>
        <w:t xml:space="preserve">the delay </w:t>
      </w:r>
      <w:r w:rsidR="00AA6F0D">
        <w:rPr>
          <w:rFonts w:eastAsiaTheme="minorEastAsia" w:hint="eastAsia"/>
          <w:sz w:val="22"/>
          <w:szCs w:val="22"/>
        </w:rPr>
        <w:t xml:space="preserve">is </w:t>
      </w:r>
      <w:r w:rsidR="00AA6F0D" w:rsidRPr="00AA6F0D">
        <w:rPr>
          <w:rFonts w:eastAsiaTheme="minorEastAsia"/>
          <w:sz w:val="22"/>
          <w:szCs w:val="22"/>
        </w:rPr>
        <w:t>scaled by 2</w:t>
      </w:r>
      <w:r w:rsidR="00C212CD">
        <w:rPr>
          <w:rFonts w:eastAsiaTheme="minorEastAsia" w:hint="eastAsia"/>
          <w:sz w:val="22"/>
          <w:szCs w:val="22"/>
        </w:rPr>
        <w:t>,</w:t>
      </w:r>
      <w:r w:rsidR="00CC056F">
        <w:rPr>
          <w:rFonts w:eastAsiaTheme="minorEastAsia" w:hint="eastAsia"/>
          <w:sz w:val="22"/>
          <w:szCs w:val="22"/>
        </w:rPr>
        <w:t xml:space="preserve"> </w:t>
      </w:r>
      <w:r w:rsidR="00020A03">
        <w:rPr>
          <w:rFonts w:eastAsiaTheme="minorEastAsia" w:hint="eastAsia"/>
          <w:sz w:val="22"/>
          <w:szCs w:val="22"/>
        </w:rPr>
        <w:t>the</w:t>
      </w:r>
      <w:r w:rsidR="00CC056F">
        <w:rPr>
          <w:rFonts w:eastAsiaTheme="minorEastAsia" w:hint="eastAsia"/>
          <w:sz w:val="22"/>
          <w:szCs w:val="22"/>
        </w:rPr>
        <w:t xml:space="preserve"> delay relaxation is achieved, </w:t>
      </w:r>
      <w:r w:rsidR="004F6643">
        <w:rPr>
          <w:rFonts w:eastAsiaTheme="minorEastAsia" w:hint="eastAsia"/>
          <w:sz w:val="22"/>
          <w:szCs w:val="22"/>
        </w:rPr>
        <w:t xml:space="preserve">there is no need for </w:t>
      </w:r>
      <w:r w:rsidR="004F6643" w:rsidRPr="004F6643">
        <w:rPr>
          <w:rFonts w:eastAsiaTheme="minorEastAsia"/>
          <w:sz w:val="22"/>
          <w:szCs w:val="22"/>
        </w:rPr>
        <w:t>accuracy</w:t>
      </w:r>
      <w:r w:rsidR="004F6643">
        <w:rPr>
          <w:rFonts w:eastAsiaTheme="minorEastAsia" w:hint="eastAsia"/>
          <w:sz w:val="22"/>
          <w:szCs w:val="22"/>
        </w:rPr>
        <w:t xml:space="preserve"> relaxation. Th</w:t>
      </w:r>
      <w:r w:rsidR="00873AB1">
        <w:rPr>
          <w:rFonts w:eastAsiaTheme="minorEastAsia" w:hint="eastAsia"/>
          <w:sz w:val="22"/>
          <w:szCs w:val="22"/>
        </w:rPr>
        <w:t>erefore,</w:t>
      </w:r>
      <w:r w:rsidR="004F6643">
        <w:rPr>
          <w:rFonts w:eastAsiaTheme="minorEastAsia" w:hint="eastAsia"/>
          <w:sz w:val="22"/>
          <w:szCs w:val="22"/>
        </w:rPr>
        <w:t xml:space="preserve"> </w:t>
      </w:r>
      <w:r w:rsidR="004F6643" w:rsidRPr="004F6643">
        <w:rPr>
          <w:rFonts w:eastAsiaTheme="minorEastAsia"/>
          <w:sz w:val="22"/>
          <w:szCs w:val="22"/>
        </w:rPr>
        <w:t>for a UE indicating CSI processing time scaled by 2</w:t>
      </w:r>
      <w:r w:rsidR="004F6643">
        <w:rPr>
          <w:rFonts w:eastAsiaTheme="minorEastAsia" w:hint="eastAsia"/>
          <w:sz w:val="22"/>
          <w:szCs w:val="22"/>
        </w:rPr>
        <w:t xml:space="preserve">, we prefer </w:t>
      </w:r>
      <w:r w:rsidR="004F6643" w:rsidRPr="004F6643">
        <w:rPr>
          <w:rFonts w:eastAsiaTheme="minorEastAsia"/>
          <w:sz w:val="22"/>
          <w:szCs w:val="22"/>
        </w:rPr>
        <w:t>existing accuracy requirements based on 48 RB apply.</w:t>
      </w:r>
      <w:r w:rsidR="002279E4">
        <w:rPr>
          <w:rFonts w:eastAsiaTheme="minorEastAsia" w:hint="eastAsia"/>
          <w:sz w:val="22"/>
          <w:szCs w:val="22"/>
        </w:rPr>
        <w:t xml:space="preserve"> And </w:t>
      </w:r>
      <w:r w:rsidR="002279E4" w:rsidRPr="002279E4">
        <w:rPr>
          <w:rFonts w:eastAsiaTheme="minorEastAsia"/>
          <w:sz w:val="22"/>
          <w:szCs w:val="22"/>
        </w:rPr>
        <w:t>for UE not indicating CSI processing time scaled by 2</w:t>
      </w:r>
      <w:r w:rsidR="002279E4">
        <w:rPr>
          <w:rFonts w:eastAsiaTheme="minorEastAsia" w:hint="eastAsia"/>
          <w:sz w:val="22"/>
          <w:szCs w:val="22"/>
        </w:rPr>
        <w:t xml:space="preserve">, </w:t>
      </w:r>
      <w:r w:rsidR="002279E4" w:rsidRPr="002279E4">
        <w:rPr>
          <w:rFonts w:eastAsiaTheme="minorEastAsia"/>
          <w:sz w:val="22"/>
          <w:szCs w:val="22"/>
        </w:rPr>
        <w:t>accuracy requirements based on 24 RB apply</w:t>
      </w:r>
    </w:p>
    <w:p w14:paraId="07DB1120" w14:textId="4A50F28E" w:rsidR="000B1B80" w:rsidRDefault="000B1B80" w:rsidP="00BC489D">
      <w:pPr>
        <w:spacing w:after="120"/>
        <w:rPr>
          <w:rFonts w:eastAsiaTheme="minorEastAsia"/>
          <w:b/>
          <w:bCs/>
          <w:sz w:val="22"/>
          <w:szCs w:val="22"/>
        </w:rPr>
      </w:pPr>
      <w:r w:rsidRPr="00CF4033">
        <w:rPr>
          <w:rFonts w:eastAsiaTheme="minorEastAsia" w:hint="eastAsia"/>
          <w:b/>
          <w:bCs/>
          <w:sz w:val="22"/>
          <w:szCs w:val="22"/>
        </w:rPr>
        <w:t xml:space="preserve">Proposal 1: </w:t>
      </w:r>
      <w:r w:rsidR="005D2831" w:rsidRPr="005D2831">
        <w:rPr>
          <w:rFonts w:eastAsiaTheme="minorEastAsia"/>
          <w:b/>
          <w:bCs/>
          <w:sz w:val="22"/>
          <w:szCs w:val="22"/>
        </w:rPr>
        <w:t>For case 3 (X1 &lt; X3 and X2 &lt; X3, (X1 + X2) &gt;= X3; X3 = 48 RB),</w:t>
      </w:r>
    </w:p>
    <w:p w14:paraId="207A7006" w14:textId="21736042" w:rsidR="00F60918" w:rsidRDefault="00F60918" w:rsidP="00F60918">
      <w:pPr>
        <w:pStyle w:val="affd"/>
        <w:numPr>
          <w:ilvl w:val="0"/>
          <w:numId w:val="14"/>
        </w:numPr>
        <w:ind w:firstLineChars="0"/>
        <w:rPr>
          <w:rFonts w:eastAsiaTheme="minorEastAsia"/>
          <w:b/>
          <w:sz w:val="22"/>
          <w:szCs w:val="22"/>
        </w:rPr>
      </w:pPr>
      <w:r w:rsidRPr="00F60918">
        <w:rPr>
          <w:rFonts w:eastAsiaTheme="minorEastAsia"/>
          <w:b/>
          <w:sz w:val="22"/>
          <w:szCs w:val="22"/>
        </w:rPr>
        <w:t>for a UE indicating CSI processing time scaled by 2</w:t>
      </w:r>
    </w:p>
    <w:p w14:paraId="24E8C5D0" w14:textId="7A8CEC81" w:rsidR="00ED425E" w:rsidRPr="00F60918" w:rsidRDefault="00ED425E" w:rsidP="00ED425E">
      <w:pPr>
        <w:pStyle w:val="affd"/>
        <w:numPr>
          <w:ilvl w:val="1"/>
          <w:numId w:val="14"/>
        </w:numPr>
        <w:ind w:firstLineChars="0"/>
        <w:rPr>
          <w:rFonts w:eastAsiaTheme="minorEastAsia"/>
          <w:b/>
          <w:sz w:val="22"/>
          <w:szCs w:val="22"/>
        </w:rPr>
      </w:pPr>
      <w:r w:rsidRPr="00ED425E">
        <w:rPr>
          <w:rFonts w:eastAsiaTheme="minorEastAsia"/>
          <w:b/>
          <w:sz w:val="22"/>
          <w:szCs w:val="22"/>
        </w:rPr>
        <w:lastRenderedPageBreak/>
        <w:t>existing accuracy requirements based on 48 RB apply</w:t>
      </w:r>
    </w:p>
    <w:p w14:paraId="74A4745D" w14:textId="4D835D23" w:rsidR="00F60918" w:rsidRDefault="00F60918" w:rsidP="00F60918">
      <w:pPr>
        <w:pStyle w:val="affd"/>
        <w:numPr>
          <w:ilvl w:val="0"/>
          <w:numId w:val="14"/>
        </w:numPr>
        <w:ind w:firstLineChars="0"/>
        <w:rPr>
          <w:rFonts w:eastAsiaTheme="minorEastAsia"/>
          <w:b/>
          <w:sz w:val="22"/>
          <w:szCs w:val="22"/>
        </w:rPr>
      </w:pPr>
      <w:r w:rsidRPr="00F60918">
        <w:rPr>
          <w:rFonts w:eastAsiaTheme="minorEastAsia"/>
          <w:b/>
          <w:sz w:val="22"/>
          <w:szCs w:val="22"/>
        </w:rPr>
        <w:t>for UE not indicating CSI processing time scaled by 2</w:t>
      </w:r>
    </w:p>
    <w:p w14:paraId="161242D3" w14:textId="5ECCC82C" w:rsidR="00357F23" w:rsidRPr="00F60918" w:rsidRDefault="00357F23" w:rsidP="00357F23">
      <w:pPr>
        <w:pStyle w:val="affd"/>
        <w:numPr>
          <w:ilvl w:val="1"/>
          <w:numId w:val="14"/>
        </w:numPr>
        <w:ind w:firstLineChars="0"/>
        <w:rPr>
          <w:rFonts w:eastAsiaTheme="minorEastAsia"/>
          <w:b/>
          <w:sz w:val="22"/>
          <w:szCs w:val="22"/>
        </w:rPr>
      </w:pPr>
      <w:r w:rsidRPr="00357F23">
        <w:rPr>
          <w:rFonts w:eastAsiaTheme="minorEastAsia"/>
          <w:b/>
          <w:sz w:val="22"/>
          <w:szCs w:val="22"/>
        </w:rPr>
        <w:t>accuracy requirements based on 24 RB apply</w:t>
      </w:r>
    </w:p>
    <w:p w14:paraId="3584679E" w14:textId="77777777" w:rsidR="008D6242" w:rsidRDefault="008D6242" w:rsidP="00BC489D">
      <w:pPr>
        <w:spacing w:after="120"/>
        <w:rPr>
          <w:rFonts w:eastAsiaTheme="minorEastAsia"/>
          <w:sz w:val="22"/>
          <w:szCs w:val="22"/>
        </w:rPr>
      </w:pPr>
    </w:p>
    <w:p w14:paraId="53AD0335" w14:textId="77777777" w:rsidR="008D6242" w:rsidRPr="00183B52" w:rsidRDefault="008D6242" w:rsidP="008D6242">
      <w:pPr>
        <w:spacing w:after="120"/>
        <w:jc w:val="both"/>
        <w:rPr>
          <w:rFonts w:eastAsiaTheme="minorEastAsia" w:cs="v4.2.0"/>
          <w:i/>
          <w:sz w:val="22"/>
          <w:szCs w:val="22"/>
        </w:rPr>
      </w:pPr>
      <w:r w:rsidRPr="00183B52">
        <w:rPr>
          <w:rFonts w:eastAsiaTheme="minorEastAsia" w:cs="v4.2.0" w:hint="eastAsia"/>
          <w:i/>
          <w:sz w:val="22"/>
          <w:szCs w:val="22"/>
        </w:rPr>
        <w:t>S</w:t>
      </w:r>
      <w:r w:rsidRPr="00183B52">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8D6242" w:rsidRPr="00183B52" w14:paraId="32CE8464" w14:textId="77777777" w:rsidTr="00920343">
        <w:trPr>
          <w:jc w:val="center"/>
        </w:trPr>
        <w:tc>
          <w:tcPr>
            <w:tcW w:w="9629" w:type="dxa"/>
          </w:tcPr>
          <w:p w14:paraId="0B308018" w14:textId="77777777" w:rsidR="00CA5954" w:rsidRPr="00183B52" w:rsidRDefault="00CA5954" w:rsidP="00CA5954">
            <w:pPr>
              <w:pStyle w:val="30"/>
              <w:rPr>
                <w:rFonts w:ascii="Times New Roman" w:hAnsi="Times New Roman"/>
                <w:sz w:val="20"/>
              </w:rPr>
            </w:pPr>
            <w:r w:rsidRPr="00183B52">
              <w:rPr>
                <w:rFonts w:ascii="Times New Roman" w:hAnsi="Times New Roman"/>
                <w:sz w:val="20"/>
              </w:rPr>
              <w:t>Issue 4-1-1: Test case scenarios</w:t>
            </w:r>
          </w:p>
          <w:p w14:paraId="5EAEE2AC" w14:textId="77777777" w:rsidR="00CA5954" w:rsidRPr="00183B52" w:rsidRDefault="00CA5954" w:rsidP="00CA5954">
            <w:pPr>
              <w:numPr>
                <w:ilvl w:val="0"/>
                <w:numId w:val="16"/>
              </w:numPr>
              <w:spacing w:after="120"/>
              <w:ind w:left="720"/>
              <w:rPr>
                <w:color w:val="0070C0"/>
                <w:sz w:val="20"/>
                <w:szCs w:val="20"/>
              </w:rPr>
            </w:pPr>
            <w:r w:rsidRPr="00183B52">
              <w:rPr>
                <w:color w:val="0070C0"/>
                <w:sz w:val="20"/>
                <w:szCs w:val="20"/>
              </w:rPr>
              <w:t>Agreements</w:t>
            </w:r>
          </w:p>
          <w:p w14:paraId="763AC509" w14:textId="77777777" w:rsidR="00CA5954" w:rsidRPr="00183B52" w:rsidRDefault="00CA5954" w:rsidP="00CA5954">
            <w:pPr>
              <w:pStyle w:val="affd"/>
              <w:widowControl/>
              <w:numPr>
                <w:ilvl w:val="1"/>
                <w:numId w:val="16"/>
              </w:numPr>
              <w:overflowPunct w:val="0"/>
              <w:autoSpaceDE w:val="0"/>
              <w:autoSpaceDN w:val="0"/>
              <w:adjustRightInd w:val="0"/>
              <w:spacing w:line="240" w:lineRule="auto"/>
              <w:ind w:left="1080" w:firstLineChars="0"/>
              <w:textAlignment w:val="baseline"/>
              <w:rPr>
                <w:sz w:val="20"/>
                <w:szCs w:val="20"/>
                <w:lang w:val="sv-SE" w:eastAsia="zh-CN"/>
              </w:rPr>
            </w:pPr>
            <w:r w:rsidRPr="00183B52">
              <w:rPr>
                <w:sz w:val="20"/>
                <w:szCs w:val="20"/>
                <w:lang w:eastAsia="zh-CN"/>
              </w:rPr>
              <w:t>Agreed test-cases (details in the work-split table)</w:t>
            </w:r>
          </w:p>
          <w:p w14:paraId="47A5E155"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L1-SRS-RSRP measurement delay and scheduling restrictions</w:t>
            </w:r>
          </w:p>
          <w:p w14:paraId="41C2457B"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L1-CLI-RSSI measurement delay and scheduling restrictions</w:t>
            </w:r>
          </w:p>
          <w:p w14:paraId="54F06416"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L1-SRS-RSRP measurement accuracy</w:t>
            </w:r>
          </w:p>
          <w:p w14:paraId="253C891E"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L1-CLI-RSSI measurement accuracy</w:t>
            </w:r>
          </w:p>
          <w:p w14:paraId="1E6517AC"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FFS: Radio Link Monitoring Out-of-sync Test for PCell configured with CSI-RS-based RLM in SBFD</w:t>
            </w:r>
          </w:p>
          <w:p w14:paraId="2749D7CF"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Radio Link Monitoring In-sync Test for PCell configured with CSI-RS-based RLM in SBFD</w:t>
            </w:r>
          </w:p>
          <w:p w14:paraId="56E8EE20"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Beam Failure Detection and Link Recovery Test for PCell configured with CSI-RS-based BFD and LR in SBFD</w:t>
            </w:r>
          </w:p>
          <w:p w14:paraId="410417DE"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CSI-RS based L1-RSRP measurement in SBFD</w:t>
            </w:r>
          </w:p>
          <w:p w14:paraId="55147C1C" w14:textId="77777777" w:rsidR="00CA5954"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en-US" w:eastAsia="zh-CN"/>
              </w:rPr>
              <w:t>CSI-RS based L1-RSRP measurement accuracy in SBFD</w:t>
            </w:r>
          </w:p>
          <w:p w14:paraId="0DEA1D8F" w14:textId="77777777" w:rsidR="00CA5954" w:rsidRPr="00183B52" w:rsidRDefault="00CA5954" w:rsidP="00CA5954">
            <w:pPr>
              <w:pStyle w:val="affd"/>
              <w:widowControl/>
              <w:numPr>
                <w:ilvl w:val="1"/>
                <w:numId w:val="16"/>
              </w:numPr>
              <w:overflowPunct w:val="0"/>
              <w:autoSpaceDE w:val="0"/>
              <w:autoSpaceDN w:val="0"/>
              <w:adjustRightInd w:val="0"/>
              <w:spacing w:line="240" w:lineRule="auto"/>
              <w:ind w:left="1080" w:firstLineChars="0"/>
              <w:textAlignment w:val="baseline"/>
              <w:rPr>
                <w:sz w:val="20"/>
                <w:szCs w:val="20"/>
                <w:lang w:val="sv-SE" w:eastAsia="zh-CN"/>
              </w:rPr>
            </w:pPr>
            <w:r w:rsidRPr="00183B52">
              <w:rPr>
                <w:sz w:val="20"/>
                <w:szCs w:val="20"/>
                <w:lang w:eastAsia="zh-CN"/>
              </w:rPr>
              <w:t>Further discuss whether to define the following test-cases:</w:t>
            </w:r>
          </w:p>
          <w:p w14:paraId="2F60E218" w14:textId="38A62D53" w:rsidR="008D6242" w:rsidRPr="00183B52" w:rsidRDefault="00CA5954" w:rsidP="00CA5954">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val="sv-SE" w:eastAsia="zh-CN"/>
              </w:rPr>
            </w:pPr>
            <w:r w:rsidRPr="00183B52">
              <w:rPr>
                <w:sz w:val="20"/>
                <w:szCs w:val="20"/>
                <w:lang w:val="sv-SE" w:eastAsia="zh-CN"/>
              </w:rPr>
              <w:t xml:space="preserve">CSI-RS L1-SINR measurement (delay and accuracy) </w:t>
            </w:r>
          </w:p>
        </w:tc>
      </w:tr>
    </w:tbl>
    <w:p w14:paraId="37B9C9B8" w14:textId="77777777" w:rsidR="008D6242" w:rsidRPr="00AE71FE" w:rsidRDefault="008D6242" w:rsidP="008D6242">
      <w:pPr>
        <w:spacing w:after="120"/>
        <w:rPr>
          <w:rFonts w:eastAsiaTheme="minorEastAsia"/>
          <w:strike/>
          <w:sz w:val="22"/>
          <w:szCs w:val="22"/>
        </w:rPr>
      </w:pPr>
    </w:p>
    <w:p w14:paraId="7D2370D8" w14:textId="159EBDF3" w:rsidR="008D6242" w:rsidRDefault="00A86AE3" w:rsidP="00BC489D">
      <w:pPr>
        <w:spacing w:after="120"/>
        <w:rPr>
          <w:rFonts w:eastAsiaTheme="minorEastAsia"/>
          <w:sz w:val="22"/>
          <w:szCs w:val="22"/>
        </w:rPr>
      </w:pPr>
      <w:r>
        <w:rPr>
          <w:rFonts w:eastAsiaTheme="minorEastAsia" w:hint="eastAsia"/>
          <w:sz w:val="22"/>
          <w:szCs w:val="22"/>
        </w:rPr>
        <w:t xml:space="preserve">The SBFD impact on </w:t>
      </w:r>
      <w:r w:rsidR="00071F4A" w:rsidRPr="00071F4A">
        <w:rPr>
          <w:rFonts w:eastAsiaTheme="minorEastAsia"/>
          <w:sz w:val="22"/>
          <w:szCs w:val="22"/>
        </w:rPr>
        <w:t>L1-RSRP measurement</w:t>
      </w:r>
      <w:r w:rsidR="00071F4A">
        <w:rPr>
          <w:rFonts w:eastAsiaTheme="minorEastAsia" w:hint="eastAsia"/>
          <w:sz w:val="22"/>
          <w:szCs w:val="22"/>
        </w:rPr>
        <w:t xml:space="preserve"> and </w:t>
      </w:r>
      <w:r w:rsidR="00071F4A" w:rsidRPr="00071F4A">
        <w:rPr>
          <w:rFonts w:eastAsiaTheme="minorEastAsia"/>
          <w:sz w:val="22"/>
          <w:szCs w:val="22"/>
        </w:rPr>
        <w:t>L1-SINR measurement</w:t>
      </w:r>
      <w:r w:rsidR="008842C2">
        <w:rPr>
          <w:rFonts w:eastAsiaTheme="minorEastAsia" w:hint="eastAsia"/>
          <w:sz w:val="22"/>
          <w:szCs w:val="22"/>
        </w:rPr>
        <w:t xml:space="preserve"> </w:t>
      </w:r>
      <w:r w:rsidR="00203278">
        <w:rPr>
          <w:rFonts w:eastAsiaTheme="minorEastAsia" w:hint="eastAsia"/>
          <w:sz w:val="22"/>
          <w:szCs w:val="22"/>
        </w:rPr>
        <w:t>is</w:t>
      </w:r>
      <w:r w:rsidR="00FC7B18">
        <w:rPr>
          <w:rFonts w:eastAsiaTheme="minorEastAsia" w:hint="eastAsia"/>
          <w:sz w:val="22"/>
          <w:szCs w:val="22"/>
        </w:rPr>
        <w:t xml:space="preserve"> similar</w:t>
      </w:r>
      <w:r>
        <w:rPr>
          <w:rFonts w:eastAsiaTheme="minorEastAsia" w:hint="eastAsia"/>
          <w:sz w:val="22"/>
          <w:szCs w:val="22"/>
        </w:rPr>
        <w:t>, c</w:t>
      </w:r>
      <w:r w:rsidR="00183B52">
        <w:rPr>
          <w:rFonts w:eastAsiaTheme="minorEastAsia" w:hint="eastAsia"/>
          <w:sz w:val="22"/>
          <w:szCs w:val="22"/>
        </w:rPr>
        <w:t>onsidering the workload</w:t>
      </w:r>
      <w:r w:rsidR="00E377F0">
        <w:rPr>
          <w:rFonts w:eastAsiaTheme="minorEastAsia" w:hint="eastAsia"/>
          <w:sz w:val="22"/>
          <w:szCs w:val="22"/>
        </w:rPr>
        <w:t xml:space="preserve">, </w:t>
      </w:r>
      <w:r w:rsidR="00A10345">
        <w:rPr>
          <w:rFonts w:eastAsiaTheme="minorEastAsia" w:hint="eastAsia"/>
          <w:sz w:val="22"/>
          <w:szCs w:val="22"/>
        </w:rPr>
        <w:t>no</w:t>
      </w:r>
      <w:r w:rsidR="00723F09">
        <w:rPr>
          <w:rFonts w:eastAsiaTheme="minorEastAsia" w:hint="eastAsia"/>
          <w:sz w:val="22"/>
          <w:szCs w:val="22"/>
        </w:rPr>
        <w:t>t</w:t>
      </w:r>
      <w:r w:rsidR="00A10345">
        <w:rPr>
          <w:rFonts w:eastAsiaTheme="minorEastAsia" w:hint="eastAsia"/>
          <w:sz w:val="22"/>
          <w:szCs w:val="22"/>
        </w:rPr>
        <w:t xml:space="preserve"> to </w:t>
      </w:r>
      <w:r w:rsidR="008E42AD" w:rsidRPr="008E42AD">
        <w:rPr>
          <w:rFonts w:eastAsiaTheme="minorEastAsia"/>
          <w:sz w:val="22"/>
          <w:szCs w:val="22"/>
        </w:rPr>
        <w:t>define the</w:t>
      </w:r>
      <w:r w:rsidR="008E42AD">
        <w:rPr>
          <w:rFonts w:eastAsiaTheme="minorEastAsia" w:hint="eastAsia"/>
          <w:sz w:val="22"/>
          <w:szCs w:val="22"/>
        </w:rPr>
        <w:t xml:space="preserve"> test case for </w:t>
      </w:r>
      <w:r w:rsidR="008E42AD" w:rsidRPr="008E42AD">
        <w:rPr>
          <w:rFonts w:eastAsiaTheme="minorEastAsia"/>
          <w:sz w:val="22"/>
          <w:szCs w:val="22"/>
        </w:rPr>
        <w:t>CSI-RS L1-SINR measurement</w:t>
      </w:r>
      <w:r w:rsidR="00CB6E80">
        <w:rPr>
          <w:rFonts w:eastAsiaTheme="minorEastAsia" w:hint="eastAsia"/>
          <w:sz w:val="22"/>
          <w:szCs w:val="22"/>
        </w:rPr>
        <w:t>.</w:t>
      </w:r>
    </w:p>
    <w:p w14:paraId="59E711CD" w14:textId="05E9DFC8" w:rsidR="00AB31C2" w:rsidRPr="000F6DF5" w:rsidRDefault="00CB6E80" w:rsidP="00AB31C2">
      <w:pPr>
        <w:spacing w:after="120"/>
        <w:rPr>
          <w:rFonts w:eastAsiaTheme="minorEastAsia"/>
          <w:b/>
          <w:bCs/>
          <w:sz w:val="22"/>
          <w:szCs w:val="22"/>
        </w:rPr>
      </w:pPr>
      <w:r w:rsidRPr="000F6DF5">
        <w:rPr>
          <w:rFonts w:eastAsiaTheme="minorEastAsia" w:hint="eastAsia"/>
          <w:b/>
          <w:bCs/>
          <w:sz w:val="22"/>
          <w:szCs w:val="22"/>
        </w:rPr>
        <w:t xml:space="preserve">Proposal 2: </w:t>
      </w:r>
      <w:r w:rsidR="00AB31C2" w:rsidRPr="000F6DF5">
        <w:rPr>
          <w:rFonts w:eastAsiaTheme="minorEastAsia" w:hint="eastAsia"/>
          <w:b/>
          <w:bCs/>
          <w:sz w:val="22"/>
          <w:szCs w:val="22"/>
        </w:rPr>
        <w:t xml:space="preserve">Not to </w:t>
      </w:r>
      <w:r w:rsidR="00AB31C2" w:rsidRPr="000F6DF5">
        <w:rPr>
          <w:rFonts w:eastAsiaTheme="minorEastAsia"/>
          <w:b/>
          <w:bCs/>
          <w:sz w:val="22"/>
          <w:szCs w:val="22"/>
        </w:rPr>
        <w:t>define the</w:t>
      </w:r>
      <w:r w:rsidR="00AB31C2" w:rsidRPr="000F6DF5">
        <w:rPr>
          <w:rFonts w:eastAsiaTheme="minorEastAsia" w:hint="eastAsia"/>
          <w:b/>
          <w:bCs/>
          <w:sz w:val="22"/>
          <w:szCs w:val="22"/>
        </w:rPr>
        <w:t xml:space="preserve"> test case for </w:t>
      </w:r>
      <w:r w:rsidR="00AB31C2" w:rsidRPr="000F6DF5">
        <w:rPr>
          <w:rFonts w:eastAsiaTheme="minorEastAsia"/>
          <w:b/>
          <w:bCs/>
          <w:sz w:val="22"/>
          <w:szCs w:val="22"/>
        </w:rPr>
        <w:t>CSI-RS L1-SINR measurement</w:t>
      </w:r>
      <w:r w:rsidR="00AB31C2" w:rsidRPr="000F6DF5">
        <w:rPr>
          <w:rFonts w:eastAsiaTheme="minorEastAsia" w:hint="eastAsia"/>
          <w:b/>
          <w:bCs/>
          <w:sz w:val="22"/>
          <w:szCs w:val="22"/>
        </w:rPr>
        <w:t>.</w:t>
      </w:r>
    </w:p>
    <w:p w14:paraId="58648C4A" w14:textId="77777777" w:rsidR="008D6242" w:rsidRDefault="008D6242" w:rsidP="00BC489D">
      <w:pPr>
        <w:spacing w:after="120"/>
        <w:rPr>
          <w:rFonts w:eastAsiaTheme="minorEastAsia"/>
          <w:strike/>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FDE16E1"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3439B" w:rsidRPr="006E369E">
        <w:rPr>
          <w:rFonts w:eastAsiaTheme="minorEastAsia"/>
          <w:sz w:val="22"/>
          <w:szCs w:val="22"/>
        </w:rPr>
        <w:t>RRM performance requirements for RRM impacts for SBFD operation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C689294" w14:textId="77777777" w:rsidR="007513B9" w:rsidRDefault="007513B9" w:rsidP="007513B9">
      <w:pPr>
        <w:spacing w:after="120"/>
        <w:rPr>
          <w:rFonts w:eastAsiaTheme="minorEastAsia"/>
          <w:b/>
          <w:bCs/>
          <w:sz w:val="22"/>
          <w:szCs w:val="22"/>
        </w:rPr>
      </w:pPr>
      <w:r w:rsidRPr="00CF4033">
        <w:rPr>
          <w:rFonts w:eastAsiaTheme="minorEastAsia" w:hint="eastAsia"/>
          <w:b/>
          <w:bCs/>
          <w:sz w:val="22"/>
          <w:szCs w:val="22"/>
        </w:rPr>
        <w:t xml:space="preserve">Proposal 1: </w:t>
      </w:r>
      <w:r w:rsidRPr="005D2831">
        <w:rPr>
          <w:rFonts w:eastAsiaTheme="minorEastAsia"/>
          <w:b/>
          <w:bCs/>
          <w:sz w:val="22"/>
          <w:szCs w:val="22"/>
        </w:rPr>
        <w:t>For case 3 (X1 &lt; X3 and X2 &lt; X3, (X1 + X2) &gt;= X3; X3 = 48 RB),</w:t>
      </w:r>
    </w:p>
    <w:p w14:paraId="32CC27A2" w14:textId="77777777" w:rsidR="007513B9" w:rsidRDefault="007513B9" w:rsidP="007513B9">
      <w:pPr>
        <w:pStyle w:val="affd"/>
        <w:numPr>
          <w:ilvl w:val="0"/>
          <w:numId w:val="14"/>
        </w:numPr>
        <w:ind w:firstLineChars="0"/>
        <w:rPr>
          <w:rFonts w:eastAsiaTheme="minorEastAsia"/>
          <w:b/>
          <w:sz w:val="22"/>
          <w:szCs w:val="22"/>
        </w:rPr>
      </w:pPr>
      <w:r w:rsidRPr="00F60918">
        <w:rPr>
          <w:rFonts w:eastAsiaTheme="minorEastAsia"/>
          <w:b/>
          <w:sz w:val="22"/>
          <w:szCs w:val="22"/>
        </w:rPr>
        <w:t>for a UE indicating CSI processing time scaled by 2</w:t>
      </w:r>
    </w:p>
    <w:p w14:paraId="5D1952F5" w14:textId="77777777" w:rsidR="007513B9" w:rsidRPr="00F60918" w:rsidRDefault="007513B9" w:rsidP="007513B9">
      <w:pPr>
        <w:pStyle w:val="affd"/>
        <w:numPr>
          <w:ilvl w:val="1"/>
          <w:numId w:val="14"/>
        </w:numPr>
        <w:ind w:firstLineChars="0"/>
        <w:rPr>
          <w:rFonts w:eastAsiaTheme="minorEastAsia"/>
          <w:b/>
          <w:sz w:val="22"/>
          <w:szCs w:val="22"/>
        </w:rPr>
      </w:pPr>
      <w:r w:rsidRPr="00ED425E">
        <w:rPr>
          <w:rFonts w:eastAsiaTheme="minorEastAsia"/>
          <w:b/>
          <w:sz w:val="22"/>
          <w:szCs w:val="22"/>
        </w:rPr>
        <w:t>existing accuracy requirements based on 48 RB apply</w:t>
      </w:r>
    </w:p>
    <w:p w14:paraId="2F906A6E" w14:textId="77777777" w:rsidR="007513B9" w:rsidRDefault="007513B9" w:rsidP="007513B9">
      <w:pPr>
        <w:pStyle w:val="affd"/>
        <w:numPr>
          <w:ilvl w:val="0"/>
          <w:numId w:val="14"/>
        </w:numPr>
        <w:ind w:firstLineChars="0"/>
        <w:rPr>
          <w:rFonts w:eastAsiaTheme="minorEastAsia"/>
          <w:b/>
          <w:sz w:val="22"/>
          <w:szCs w:val="22"/>
        </w:rPr>
      </w:pPr>
      <w:r w:rsidRPr="00F60918">
        <w:rPr>
          <w:rFonts w:eastAsiaTheme="minorEastAsia"/>
          <w:b/>
          <w:sz w:val="22"/>
          <w:szCs w:val="22"/>
        </w:rPr>
        <w:t>for UE not indicating CSI processing time scaled by 2</w:t>
      </w:r>
    </w:p>
    <w:p w14:paraId="524FC73D" w14:textId="77777777" w:rsidR="007513B9" w:rsidRPr="00F60918" w:rsidRDefault="007513B9" w:rsidP="007513B9">
      <w:pPr>
        <w:pStyle w:val="affd"/>
        <w:numPr>
          <w:ilvl w:val="1"/>
          <w:numId w:val="14"/>
        </w:numPr>
        <w:ind w:firstLineChars="0"/>
        <w:rPr>
          <w:rFonts w:eastAsiaTheme="minorEastAsia"/>
          <w:b/>
          <w:sz w:val="22"/>
          <w:szCs w:val="22"/>
        </w:rPr>
      </w:pPr>
      <w:r w:rsidRPr="00357F23">
        <w:rPr>
          <w:rFonts w:eastAsiaTheme="minorEastAsia"/>
          <w:b/>
          <w:sz w:val="22"/>
          <w:szCs w:val="22"/>
        </w:rPr>
        <w:t>accuracy requirements based on 24 RB apply</w:t>
      </w:r>
    </w:p>
    <w:p w14:paraId="4A3D7173" w14:textId="77777777" w:rsidR="00CB066A" w:rsidRPr="000F6DF5" w:rsidRDefault="00CB066A" w:rsidP="00CB066A">
      <w:pPr>
        <w:spacing w:after="120"/>
        <w:rPr>
          <w:rFonts w:eastAsiaTheme="minorEastAsia"/>
          <w:b/>
          <w:bCs/>
          <w:sz w:val="22"/>
          <w:szCs w:val="22"/>
        </w:rPr>
      </w:pPr>
      <w:r w:rsidRPr="000F6DF5">
        <w:rPr>
          <w:rFonts w:eastAsiaTheme="minorEastAsia" w:hint="eastAsia"/>
          <w:b/>
          <w:bCs/>
          <w:sz w:val="22"/>
          <w:szCs w:val="22"/>
        </w:rPr>
        <w:t xml:space="preserve">Proposal 2: Not to </w:t>
      </w:r>
      <w:r w:rsidRPr="000F6DF5">
        <w:rPr>
          <w:rFonts w:eastAsiaTheme="minorEastAsia"/>
          <w:b/>
          <w:bCs/>
          <w:sz w:val="22"/>
          <w:szCs w:val="22"/>
        </w:rPr>
        <w:t>define the</w:t>
      </w:r>
      <w:r w:rsidRPr="000F6DF5">
        <w:rPr>
          <w:rFonts w:eastAsiaTheme="minorEastAsia" w:hint="eastAsia"/>
          <w:b/>
          <w:bCs/>
          <w:sz w:val="22"/>
          <w:szCs w:val="22"/>
        </w:rPr>
        <w:t xml:space="preserve"> test case for </w:t>
      </w:r>
      <w:r w:rsidRPr="000F6DF5">
        <w:rPr>
          <w:rFonts w:eastAsiaTheme="minorEastAsia"/>
          <w:b/>
          <w:bCs/>
          <w:sz w:val="22"/>
          <w:szCs w:val="22"/>
        </w:rPr>
        <w:t>CSI-RS L1-SINR measurement</w:t>
      </w:r>
      <w:r w:rsidRPr="000F6DF5">
        <w:rPr>
          <w:rFonts w:eastAsiaTheme="minorEastAsia" w:hint="eastAsia"/>
          <w:b/>
          <w:bCs/>
          <w:sz w:val="22"/>
          <w:szCs w:val="22"/>
        </w:rPr>
        <w:t>.</w:t>
      </w:r>
    </w:p>
    <w:p w14:paraId="368C9503" w14:textId="77777777" w:rsidR="00CB066A" w:rsidRPr="00CB066A" w:rsidRDefault="00CB066A" w:rsidP="00FE1AE5">
      <w:pPr>
        <w:spacing w:after="120"/>
        <w:rPr>
          <w:rFonts w:eastAsiaTheme="minorEastAsia" w:hint="eastAsia"/>
          <w:b/>
          <w:sz w:val="22"/>
          <w:szCs w:val="22"/>
        </w:rPr>
      </w:pPr>
    </w:p>
    <w:p w14:paraId="39993889" w14:textId="77777777" w:rsidR="0067602C" w:rsidRPr="00B7162C" w:rsidRDefault="0067602C" w:rsidP="0067602C">
      <w:pPr>
        <w:pStyle w:val="10"/>
        <w:numPr>
          <w:ilvl w:val="0"/>
          <w:numId w:val="10"/>
        </w:numPr>
        <w:pBdr>
          <w:top w:val="single" w:sz="12" w:space="2" w:color="auto"/>
        </w:pBdr>
        <w:jc w:val="both"/>
        <w:rPr>
          <w:sz w:val="32"/>
        </w:rPr>
      </w:pPr>
      <w:r>
        <w:rPr>
          <w:sz w:val="32"/>
        </w:rPr>
        <w:lastRenderedPageBreak/>
        <w:t>References</w:t>
      </w:r>
    </w:p>
    <w:p w14:paraId="461ABC75" w14:textId="5C68D9DD" w:rsidR="0067602C" w:rsidRPr="002A76CA" w:rsidRDefault="00A9423A" w:rsidP="0067602C">
      <w:pPr>
        <w:pStyle w:val="affd"/>
        <w:numPr>
          <w:ilvl w:val="0"/>
          <w:numId w:val="12"/>
        </w:numPr>
        <w:ind w:firstLineChars="0"/>
        <w:rPr>
          <w:sz w:val="22"/>
          <w:szCs w:val="22"/>
          <w:lang w:val="en-US"/>
        </w:rPr>
      </w:pPr>
      <w:r w:rsidRPr="00A9423A">
        <w:rPr>
          <w:sz w:val="22"/>
          <w:szCs w:val="22"/>
          <w:lang w:val="en-US"/>
        </w:rPr>
        <w:t>R4-2515166</w:t>
      </w:r>
      <w:r w:rsidR="0067602C" w:rsidRPr="00961DF5">
        <w:rPr>
          <w:sz w:val="22"/>
          <w:szCs w:val="22"/>
          <w:lang w:val="en-US"/>
        </w:rPr>
        <w:t>,</w:t>
      </w:r>
      <w:r w:rsidR="0067602C">
        <w:rPr>
          <w:sz w:val="22"/>
          <w:szCs w:val="22"/>
          <w:lang w:val="en-US"/>
        </w:rPr>
        <w:t xml:space="preserve"> </w:t>
      </w:r>
      <w:r w:rsidRPr="00A9423A">
        <w:rPr>
          <w:sz w:val="22"/>
          <w:szCs w:val="22"/>
          <w:lang w:val="en-US"/>
        </w:rPr>
        <w:t>WF for [116bis][309] Rel-19 RRM performance_Part1</w:t>
      </w:r>
      <w:r w:rsidR="0067602C">
        <w:rPr>
          <w:sz w:val="22"/>
          <w:szCs w:val="22"/>
          <w:lang w:val="en-US"/>
        </w:rPr>
        <w:t xml:space="preserve">, </w:t>
      </w:r>
      <w:r w:rsidRPr="00A9423A">
        <w:rPr>
          <w:sz w:val="22"/>
          <w:szCs w:val="22"/>
          <w:lang w:val="en-US"/>
        </w:rPr>
        <w:t>Qualcomm</w:t>
      </w:r>
      <w:r w:rsidR="0067602C">
        <w:rPr>
          <w:sz w:val="22"/>
          <w:szCs w:val="22"/>
          <w:lang w:val="en-US"/>
        </w:rPr>
        <w:t xml:space="preserve">, </w:t>
      </w:r>
      <w:r w:rsidR="00955D22" w:rsidRPr="00CF032C">
        <w:rPr>
          <w:color w:val="000000" w:themeColor="text1"/>
          <w:sz w:val="22"/>
          <w:szCs w:val="22"/>
          <w:lang w:val="en-US"/>
        </w:rPr>
        <w:t>RAN WG4 Meeting #116</w:t>
      </w:r>
      <w:r w:rsidR="00955D22">
        <w:rPr>
          <w:rFonts w:hint="eastAsia"/>
          <w:color w:val="000000" w:themeColor="text1"/>
          <w:sz w:val="22"/>
          <w:szCs w:val="22"/>
          <w:lang w:val="en-US" w:eastAsia="zh-CN"/>
        </w:rPr>
        <w:t>bis</w:t>
      </w:r>
      <w:r w:rsidR="00955D22" w:rsidRPr="00CF032C">
        <w:rPr>
          <w:color w:val="000000" w:themeColor="text1"/>
          <w:sz w:val="22"/>
          <w:szCs w:val="22"/>
          <w:lang w:val="en-US"/>
        </w:rPr>
        <w:t xml:space="preserve">, </w:t>
      </w:r>
      <w:r w:rsidR="00955D22">
        <w:rPr>
          <w:rFonts w:hint="eastAsia"/>
          <w:color w:val="000000" w:themeColor="text1"/>
          <w:sz w:val="22"/>
          <w:szCs w:val="22"/>
          <w:lang w:val="en-US" w:eastAsia="zh-CN"/>
        </w:rPr>
        <w:t>13</w:t>
      </w:r>
      <w:r w:rsidR="00955D22" w:rsidRPr="00CF032C">
        <w:rPr>
          <w:color w:val="000000" w:themeColor="text1"/>
          <w:sz w:val="22"/>
          <w:szCs w:val="22"/>
          <w:lang w:val="en-US"/>
        </w:rPr>
        <w:t xml:space="preserve"> – </w:t>
      </w:r>
      <w:r w:rsidR="00955D22">
        <w:rPr>
          <w:rFonts w:hint="eastAsia"/>
          <w:color w:val="000000" w:themeColor="text1"/>
          <w:sz w:val="22"/>
          <w:szCs w:val="22"/>
          <w:lang w:val="en-US" w:eastAsia="zh-CN"/>
        </w:rPr>
        <w:t>17</w:t>
      </w:r>
      <w:r w:rsidR="00955D22" w:rsidRPr="00CF032C">
        <w:rPr>
          <w:color w:val="000000" w:themeColor="text1"/>
          <w:sz w:val="22"/>
          <w:szCs w:val="22"/>
          <w:lang w:val="en-US"/>
        </w:rPr>
        <w:t xml:space="preserve"> </w:t>
      </w:r>
      <w:r w:rsidR="00955D22" w:rsidRPr="008818A0">
        <w:rPr>
          <w:color w:val="000000" w:themeColor="text1"/>
          <w:sz w:val="22"/>
          <w:szCs w:val="22"/>
          <w:lang w:val="en-US"/>
        </w:rPr>
        <w:t>October</w:t>
      </w:r>
      <w:r w:rsidR="00955D22" w:rsidRPr="00CF032C">
        <w:rPr>
          <w:color w:val="000000" w:themeColor="text1"/>
          <w:sz w:val="22"/>
          <w:szCs w:val="22"/>
          <w:lang w:val="en-US"/>
        </w:rPr>
        <w:t>, 2025.</w:t>
      </w:r>
    </w:p>
    <w:p w14:paraId="0B9DA395" w14:textId="2B0BDD6E" w:rsidR="0067602C" w:rsidRPr="00400FA3" w:rsidRDefault="00582D13" w:rsidP="000B784C">
      <w:pPr>
        <w:pStyle w:val="affd"/>
        <w:numPr>
          <w:ilvl w:val="0"/>
          <w:numId w:val="12"/>
        </w:numPr>
        <w:ind w:firstLineChars="0"/>
        <w:rPr>
          <w:sz w:val="22"/>
          <w:szCs w:val="22"/>
          <w:lang w:val="en-US"/>
        </w:rPr>
      </w:pPr>
      <w:r w:rsidRPr="00582D13">
        <w:rPr>
          <w:sz w:val="22"/>
          <w:szCs w:val="22"/>
        </w:rPr>
        <w:t>R4-2514432</w:t>
      </w:r>
      <w:r w:rsidR="0067602C" w:rsidRPr="00955D22">
        <w:rPr>
          <w:sz w:val="22"/>
          <w:szCs w:val="22"/>
        </w:rPr>
        <w:t xml:space="preserve">, </w:t>
      </w:r>
      <w:r w:rsidRPr="00582D13">
        <w:rPr>
          <w:sz w:val="22"/>
          <w:szCs w:val="22"/>
        </w:rPr>
        <w:t>Topic summary for [116bis][309] NR_duplex_evo</w:t>
      </w:r>
      <w:r w:rsidR="0067602C" w:rsidRPr="00955D22">
        <w:rPr>
          <w:sz w:val="22"/>
          <w:szCs w:val="22"/>
          <w:lang w:val="en-US"/>
        </w:rPr>
        <w:t xml:space="preserve">, </w:t>
      </w:r>
      <w:r w:rsidR="00A9423A" w:rsidRPr="00A9423A">
        <w:rPr>
          <w:sz w:val="22"/>
          <w:szCs w:val="22"/>
          <w:lang w:val="en-US"/>
        </w:rPr>
        <w:t>Qualcomm</w:t>
      </w:r>
      <w:r w:rsidR="0067602C" w:rsidRPr="00955D22">
        <w:rPr>
          <w:sz w:val="22"/>
          <w:szCs w:val="22"/>
          <w:lang w:val="en-US"/>
        </w:rPr>
        <w:t>,</w:t>
      </w:r>
      <w:r w:rsidR="0067602C" w:rsidRPr="00955D22">
        <w:rPr>
          <w:sz w:val="22"/>
          <w:szCs w:val="22"/>
        </w:rPr>
        <w:t xml:space="preserve"> </w:t>
      </w:r>
      <w:r w:rsidR="00955D22" w:rsidRPr="00CF032C">
        <w:rPr>
          <w:color w:val="000000" w:themeColor="text1"/>
          <w:sz w:val="22"/>
          <w:szCs w:val="22"/>
          <w:lang w:val="en-US"/>
        </w:rPr>
        <w:t>RAN WG4 Meeting #116</w:t>
      </w:r>
      <w:r w:rsidR="00955D22">
        <w:rPr>
          <w:rFonts w:hint="eastAsia"/>
          <w:color w:val="000000" w:themeColor="text1"/>
          <w:sz w:val="22"/>
          <w:szCs w:val="22"/>
          <w:lang w:val="en-US" w:eastAsia="zh-CN"/>
        </w:rPr>
        <w:t>bis</w:t>
      </w:r>
      <w:r w:rsidR="00955D22" w:rsidRPr="00CF032C">
        <w:rPr>
          <w:color w:val="000000" w:themeColor="text1"/>
          <w:sz w:val="22"/>
          <w:szCs w:val="22"/>
          <w:lang w:val="en-US"/>
        </w:rPr>
        <w:t xml:space="preserve">, </w:t>
      </w:r>
      <w:r w:rsidR="00955D22">
        <w:rPr>
          <w:rFonts w:hint="eastAsia"/>
          <w:color w:val="000000" w:themeColor="text1"/>
          <w:sz w:val="22"/>
          <w:szCs w:val="22"/>
          <w:lang w:val="en-US" w:eastAsia="zh-CN"/>
        </w:rPr>
        <w:t>13</w:t>
      </w:r>
      <w:r w:rsidR="00955D22" w:rsidRPr="00CF032C">
        <w:rPr>
          <w:color w:val="000000" w:themeColor="text1"/>
          <w:sz w:val="22"/>
          <w:szCs w:val="22"/>
          <w:lang w:val="en-US"/>
        </w:rPr>
        <w:t xml:space="preserve"> – </w:t>
      </w:r>
      <w:r w:rsidR="00955D22">
        <w:rPr>
          <w:rFonts w:hint="eastAsia"/>
          <w:color w:val="000000" w:themeColor="text1"/>
          <w:sz w:val="22"/>
          <w:szCs w:val="22"/>
          <w:lang w:val="en-US" w:eastAsia="zh-CN"/>
        </w:rPr>
        <w:t>17</w:t>
      </w:r>
      <w:r w:rsidR="00955D22" w:rsidRPr="00CF032C">
        <w:rPr>
          <w:color w:val="000000" w:themeColor="text1"/>
          <w:sz w:val="22"/>
          <w:szCs w:val="22"/>
          <w:lang w:val="en-US"/>
        </w:rPr>
        <w:t xml:space="preserve"> </w:t>
      </w:r>
      <w:r w:rsidR="00955D22" w:rsidRPr="008818A0">
        <w:rPr>
          <w:color w:val="000000" w:themeColor="text1"/>
          <w:sz w:val="22"/>
          <w:szCs w:val="22"/>
          <w:lang w:val="en-US"/>
        </w:rPr>
        <w:t>October</w:t>
      </w:r>
      <w:r w:rsidR="00955D22" w:rsidRPr="00CF032C">
        <w:rPr>
          <w:color w:val="000000" w:themeColor="text1"/>
          <w:sz w:val="22"/>
          <w:szCs w:val="22"/>
          <w:lang w:val="en-US"/>
        </w:rPr>
        <w:t>, 2025.</w:t>
      </w:r>
    </w:p>
    <w:sectPr w:rsidR="0067602C" w:rsidRPr="00400FA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7447C" w14:textId="77777777" w:rsidR="00200D31" w:rsidRDefault="00200D31">
      <w:r>
        <w:separator/>
      </w:r>
    </w:p>
  </w:endnote>
  <w:endnote w:type="continuationSeparator" w:id="0">
    <w:p w14:paraId="4EAEF51B" w14:textId="77777777" w:rsidR="00200D31" w:rsidRDefault="00200D31">
      <w:r>
        <w:continuationSeparator/>
      </w:r>
    </w:p>
  </w:endnote>
  <w:endnote w:type="continuationNotice" w:id="1">
    <w:p w14:paraId="329CBC6A" w14:textId="77777777" w:rsidR="00200D31" w:rsidRDefault="00200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2813C" w14:textId="77777777" w:rsidR="00200D31" w:rsidRDefault="00200D31">
      <w:r>
        <w:separator/>
      </w:r>
    </w:p>
  </w:footnote>
  <w:footnote w:type="continuationSeparator" w:id="0">
    <w:p w14:paraId="03458D2A" w14:textId="77777777" w:rsidR="00200D31" w:rsidRDefault="00200D31">
      <w:r>
        <w:continuationSeparator/>
      </w:r>
    </w:p>
  </w:footnote>
  <w:footnote w:type="continuationNotice" w:id="1">
    <w:p w14:paraId="6021BCD9" w14:textId="77777777" w:rsidR="00200D31" w:rsidRDefault="00200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244610B2"/>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122796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167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0270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432892">
    <w:abstractNumId w:val="14"/>
  </w:num>
  <w:num w:numId="5" w16cid:durableId="1062873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123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117692">
    <w:abstractNumId w:val="7"/>
  </w:num>
  <w:num w:numId="8" w16cid:durableId="1569878937">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16063934">
    <w:abstractNumId w:val="0"/>
  </w:num>
  <w:num w:numId="10" w16cid:durableId="464589753">
    <w:abstractNumId w:val="2"/>
  </w:num>
  <w:num w:numId="11" w16cid:durableId="491918032">
    <w:abstractNumId w:val="12"/>
  </w:num>
  <w:num w:numId="12" w16cid:durableId="20513807">
    <w:abstractNumId w:val="13"/>
  </w:num>
  <w:num w:numId="13" w16cid:durableId="1507481985">
    <w:abstractNumId w:val="3"/>
  </w:num>
  <w:num w:numId="14" w16cid:durableId="878591854">
    <w:abstractNumId w:val="4"/>
  </w:num>
  <w:num w:numId="15" w16cid:durableId="1292783738">
    <w:abstractNumId w:val="8"/>
  </w:num>
  <w:num w:numId="16" w16cid:durableId="1106582922">
    <w:abstractNumId w:val="10"/>
  </w:num>
  <w:num w:numId="17" w16cid:durableId="846794570">
    <w:abstractNumId w:val="9"/>
  </w:num>
  <w:num w:numId="18" w16cid:durableId="96712803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A47"/>
    <w:rsid w:val="00002B4E"/>
    <w:rsid w:val="00003534"/>
    <w:rsid w:val="000035B2"/>
    <w:rsid w:val="000037DE"/>
    <w:rsid w:val="0000397C"/>
    <w:rsid w:val="00003B41"/>
    <w:rsid w:val="00003CD1"/>
    <w:rsid w:val="00004424"/>
    <w:rsid w:val="00004686"/>
    <w:rsid w:val="000047E4"/>
    <w:rsid w:val="00004893"/>
    <w:rsid w:val="00004E4F"/>
    <w:rsid w:val="00005225"/>
    <w:rsid w:val="0000576E"/>
    <w:rsid w:val="000058B7"/>
    <w:rsid w:val="00005F3F"/>
    <w:rsid w:val="0000665E"/>
    <w:rsid w:val="00006846"/>
    <w:rsid w:val="0000684B"/>
    <w:rsid w:val="00006C68"/>
    <w:rsid w:val="00006CA1"/>
    <w:rsid w:val="00006DCA"/>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4B2"/>
    <w:rsid w:val="000176CE"/>
    <w:rsid w:val="000176F5"/>
    <w:rsid w:val="00017A03"/>
    <w:rsid w:val="0002052C"/>
    <w:rsid w:val="00020A03"/>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133"/>
    <w:rsid w:val="000274E2"/>
    <w:rsid w:val="000278EB"/>
    <w:rsid w:val="00027CB7"/>
    <w:rsid w:val="000301DB"/>
    <w:rsid w:val="0003026B"/>
    <w:rsid w:val="000302CC"/>
    <w:rsid w:val="0003180A"/>
    <w:rsid w:val="00031DB5"/>
    <w:rsid w:val="00031FC0"/>
    <w:rsid w:val="000324A0"/>
    <w:rsid w:val="0003285C"/>
    <w:rsid w:val="00032A2D"/>
    <w:rsid w:val="00032A4A"/>
    <w:rsid w:val="00032C73"/>
    <w:rsid w:val="00032FB1"/>
    <w:rsid w:val="00033213"/>
    <w:rsid w:val="0003321A"/>
    <w:rsid w:val="000332D7"/>
    <w:rsid w:val="000342FF"/>
    <w:rsid w:val="00034FEE"/>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6A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8C4"/>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900"/>
    <w:rsid w:val="00065B85"/>
    <w:rsid w:val="00066378"/>
    <w:rsid w:val="0006655B"/>
    <w:rsid w:val="00066786"/>
    <w:rsid w:val="000668D6"/>
    <w:rsid w:val="000669FE"/>
    <w:rsid w:val="00066A4C"/>
    <w:rsid w:val="00066B29"/>
    <w:rsid w:val="00066D70"/>
    <w:rsid w:val="00066EE3"/>
    <w:rsid w:val="0006720F"/>
    <w:rsid w:val="0006789A"/>
    <w:rsid w:val="00067CB7"/>
    <w:rsid w:val="00067D26"/>
    <w:rsid w:val="0007005D"/>
    <w:rsid w:val="00070629"/>
    <w:rsid w:val="00070E27"/>
    <w:rsid w:val="000713D1"/>
    <w:rsid w:val="00071672"/>
    <w:rsid w:val="00071B7B"/>
    <w:rsid w:val="00071F4A"/>
    <w:rsid w:val="000721FE"/>
    <w:rsid w:val="00072E1C"/>
    <w:rsid w:val="0007302F"/>
    <w:rsid w:val="00073146"/>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7A8"/>
    <w:rsid w:val="00090EB1"/>
    <w:rsid w:val="00091476"/>
    <w:rsid w:val="0009154D"/>
    <w:rsid w:val="0009165D"/>
    <w:rsid w:val="000923E0"/>
    <w:rsid w:val="00092B02"/>
    <w:rsid w:val="00092C39"/>
    <w:rsid w:val="0009326E"/>
    <w:rsid w:val="0009336F"/>
    <w:rsid w:val="00093FD9"/>
    <w:rsid w:val="00094B75"/>
    <w:rsid w:val="00094D01"/>
    <w:rsid w:val="00095007"/>
    <w:rsid w:val="0009502E"/>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1B8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476"/>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E65"/>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33E"/>
    <w:rsid w:val="000F5983"/>
    <w:rsid w:val="000F5B20"/>
    <w:rsid w:val="000F687D"/>
    <w:rsid w:val="000F6DF5"/>
    <w:rsid w:val="000F6F83"/>
    <w:rsid w:val="000F73C0"/>
    <w:rsid w:val="000F79FA"/>
    <w:rsid w:val="000F7CF0"/>
    <w:rsid w:val="000F7D34"/>
    <w:rsid w:val="00100FA4"/>
    <w:rsid w:val="0010101F"/>
    <w:rsid w:val="001013C0"/>
    <w:rsid w:val="00101571"/>
    <w:rsid w:val="00101577"/>
    <w:rsid w:val="00101917"/>
    <w:rsid w:val="00101D14"/>
    <w:rsid w:val="00102195"/>
    <w:rsid w:val="0010253D"/>
    <w:rsid w:val="00102C01"/>
    <w:rsid w:val="001031F4"/>
    <w:rsid w:val="00103FBE"/>
    <w:rsid w:val="0010407F"/>
    <w:rsid w:val="00104120"/>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9A2"/>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0E7"/>
    <w:rsid w:val="00124847"/>
    <w:rsid w:val="00124EE6"/>
    <w:rsid w:val="00125030"/>
    <w:rsid w:val="00125407"/>
    <w:rsid w:val="00125567"/>
    <w:rsid w:val="00125825"/>
    <w:rsid w:val="00125A88"/>
    <w:rsid w:val="00125B9F"/>
    <w:rsid w:val="001260C9"/>
    <w:rsid w:val="001263CE"/>
    <w:rsid w:val="001263DA"/>
    <w:rsid w:val="001264B1"/>
    <w:rsid w:val="001265AC"/>
    <w:rsid w:val="00126A2A"/>
    <w:rsid w:val="00126AA3"/>
    <w:rsid w:val="00126D1A"/>
    <w:rsid w:val="00126F2A"/>
    <w:rsid w:val="00127235"/>
    <w:rsid w:val="0012743A"/>
    <w:rsid w:val="00127489"/>
    <w:rsid w:val="001279E4"/>
    <w:rsid w:val="001303F7"/>
    <w:rsid w:val="00130737"/>
    <w:rsid w:val="00130A3E"/>
    <w:rsid w:val="00131690"/>
    <w:rsid w:val="001318C8"/>
    <w:rsid w:val="001318CE"/>
    <w:rsid w:val="00131FC6"/>
    <w:rsid w:val="001325E9"/>
    <w:rsid w:val="00132EBF"/>
    <w:rsid w:val="00132F37"/>
    <w:rsid w:val="001336E3"/>
    <w:rsid w:val="00133866"/>
    <w:rsid w:val="00133A0A"/>
    <w:rsid w:val="00133AD1"/>
    <w:rsid w:val="001346E3"/>
    <w:rsid w:val="00134B49"/>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2C3"/>
    <w:rsid w:val="00144409"/>
    <w:rsid w:val="00144477"/>
    <w:rsid w:val="00144603"/>
    <w:rsid w:val="0014497D"/>
    <w:rsid w:val="00144C0E"/>
    <w:rsid w:val="001453C5"/>
    <w:rsid w:val="00146A70"/>
    <w:rsid w:val="00146BC1"/>
    <w:rsid w:val="00146CA7"/>
    <w:rsid w:val="001472F5"/>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783"/>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936"/>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4F4"/>
    <w:rsid w:val="0017255E"/>
    <w:rsid w:val="001725B6"/>
    <w:rsid w:val="00172D27"/>
    <w:rsid w:val="00172F85"/>
    <w:rsid w:val="001731CF"/>
    <w:rsid w:val="001732B7"/>
    <w:rsid w:val="00173A1A"/>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46A"/>
    <w:rsid w:val="001829CE"/>
    <w:rsid w:val="00182D69"/>
    <w:rsid w:val="0018331E"/>
    <w:rsid w:val="0018333D"/>
    <w:rsid w:val="00183935"/>
    <w:rsid w:val="00183966"/>
    <w:rsid w:val="00183B52"/>
    <w:rsid w:val="00183E47"/>
    <w:rsid w:val="00184037"/>
    <w:rsid w:val="00184524"/>
    <w:rsid w:val="001846D0"/>
    <w:rsid w:val="00185104"/>
    <w:rsid w:val="001851AB"/>
    <w:rsid w:val="001852AD"/>
    <w:rsid w:val="00185518"/>
    <w:rsid w:val="001859FA"/>
    <w:rsid w:val="00185AEF"/>
    <w:rsid w:val="00185CF1"/>
    <w:rsid w:val="00186C0E"/>
    <w:rsid w:val="001870E0"/>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387"/>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BA0"/>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1DB"/>
    <w:rsid w:val="001B15F5"/>
    <w:rsid w:val="001B182C"/>
    <w:rsid w:val="001B19B6"/>
    <w:rsid w:val="001B1A8B"/>
    <w:rsid w:val="001B1C5A"/>
    <w:rsid w:val="001B1EEE"/>
    <w:rsid w:val="001B22E9"/>
    <w:rsid w:val="001B3EE1"/>
    <w:rsid w:val="001B3F46"/>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56D"/>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2CE"/>
    <w:rsid w:val="001D3529"/>
    <w:rsid w:val="001D378D"/>
    <w:rsid w:val="001D5019"/>
    <w:rsid w:val="001D5057"/>
    <w:rsid w:val="001D5DEE"/>
    <w:rsid w:val="001D64B6"/>
    <w:rsid w:val="001D6F61"/>
    <w:rsid w:val="001D714B"/>
    <w:rsid w:val="001D7315"/>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6B8"/>
    <w:rsid w:val="001F59EF"/>
    <w:rsid w:val="001F63EF"/>
    <w:rsid w:val="001F6CAB"/>
    <w:rsid w:val="001F6F53"/>
    <w:rsid w:val="001F715B"/>
    <w:rsid w:val="001F79C5"/>
    <w:rsid w:val="00200A12"/>
    <w:rsid w:val="00200A9C"/>
    <w:rsid w:val="00200D31"/>
    <w:rsid w:val="00201120"/>
    <w:rsid w:val="002011F0"/>
    <w:rsid w:val="002018D3"/>
    <w:rsid w:val="00201BBE"/>
    <w:rsid w:val="00201E08"/>
    <w:rsid w:val="00202AD7"/>
    <w:rsid w:val="00202ADF"/>
    <w:rsid w:val="00202D00"/>
    <w:rsid w:val="00203127"/>
    <w:rsid w:val="00203278"/>
    <w:rsid w:val="00203C24"/>
    <w:rsid w:val="00203FC0"/>
    <w:rsid w:val="00204123"/>
    <w:rsid w:val="0020483B"/>
    <w:rsid w:val="00204D17"/>
    <w:rsid w:val="00204EE4"/>
    <w:rsid w:val="00205CC9"/>
    <w:rsid w:val="00205DA3"/>
    <w:rsid w:val="00205E99"/>
    <w:rsid w:val="002069D9"/>
    <w:rsid w:val="00206DEC"/>
    <w:rsid w:val="00206DF2"/>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702"/>
    <w:rsid w:val="00214D4F"/>
    <w:rsid w:val="00215001"/>
    <w:rsid w:val="00215089"/>
    <w:rsid w:val="0021567D"/>
    <w:rsid w:val="00215848"/>
    <w:rsid w:val="00215AFF"/>
    <w:rsid w:val="0021647A"/>
    <w:rsid w:val="002169CA"/>
    <w:rsid w:val="002171BB"/>
    <w:rsid w:val="002173D9"/>
    <w:rsid w:val="002179B4"/>
    <w:rsid w:val="00217A07"/>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BB9"/>
    <w:rsid w:val="00226CE0"/>
    <w:rsid w:val="00226D25"/>
    <w:rsid w:val="0022700C"/>
    <w:rsid w:val="0022762B"/>
    <w:rsid w:val="002279E4"/>
    <w:rsid w:val="00227B2B"/>
    <w:rsid w:val="00227E27"/>
    <w:rsid w:val="00227FE1"/>
    <w:rsid w:val="00230324"/>
    <w:rsid w:val="00230327"/>
    <w:rsid w:val="0023057B"/>
    <w:rsid w:val="00230793"/>
    <w:rsid w:val="00230984"/>
    <w:rsid w:val="0023099E"/>
    <w:rsid w:val="00230F04"/>
    <w:rsid w:val="002311FC"/>
    <w:rsid w:val="00231979"/>
    <w:rsid w:val="00231F46"/>
    <w:rsid w:val="0023295A"/>
    <w:rsid w:val="00232C01"/>
    <w:rsid w:val="00232EF7"/>
    <w:rsid w:val="002332D6"/>
    <w:rsid w:val="002333BB"/>
    <w:rsid w:val="00233F9E"/>
    <w:rsid w:val="00234291"/>
    <w:rsid w:val="002343FF"/>
    <w:rsid w:val="002346F9"/>
    <w:rsid w:val="00234BFC"/>
    <w:rsid w:val="00234CC7"/>
    <w:rsid w:val="002352A1"/>
    <w:rsid w:val="002352AD"/>
    <w:rsid w:val="002357E1"/>
    <w:rsid w:val="00235D67"/>
    <w:rsid w:val="00236AC9"/>
    <w:rsid w:val="00236B44"/>
    <w:rsid w:val="00236D56"/>
    <w:rsid w:val="00236F6C"/>
    <w:rsid w:val="0023799D"/>
    <w:rsid w:val="00237CD3"/>
    <w:rsid w:val="002406D7"/>
    <w:rsid w:val="002408BE"/>
    <w:rsid w:val="00240C42"/>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917"/>
    <w:rsid w:val="00247AF0"/>
    <w:rsid w:val="00247F83"/>
    <w:rsid w:val="00250138"/>
    <w:rsid w:val="00250218"/>
    <w:rsid w:val="00250262"/>
    <w:rsid w:val="002509BB"/>
    <w:rsid w:val="002509D0"/>
    <w:rsid w:val="002509D3"/>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5ADD"/>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043A"/>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0B8C"/>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52F"/>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824"/>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1C04"/>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2D"/>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6F6"/>
    <w:rsid w:val="0032299F"/>
    <w:rsid w:val="00322B18"/>
    <w:rsid w:val="00322E34"/>
    <w:rsid w:val="00322F5A"/>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70F"/>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3C9"/>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5E8"/>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57F23"/>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9FB"/>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034"/>
    <w:rsid w:val="0037281B"/>
    <w:rsid w:val="00372F45"/>
    <w:rsid w:val="00373129"/>
    <w:rsid w:val="00373374"/>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5F7A"/>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673"/>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48"/>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2F96"/>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307"/>
    <w:rsid w:val="003E054C"/>
    <w:rsid w:val="003E2030"/>
    <w:rsid w:val="003E2441"/>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693"/>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0FA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2A8"/>
    <w:rsid w:val="0040643F"/>
    <w:rsid w:val="004073E7"/>
    <w:rsid w:val="0040761F"/>
    <w:rsid w:val="00407833"/>
    <w:rsid w:val="0040786A"/>
    <w:rsid w:val="00407964"/>
    <w:rsid w:val="00407B4B"/>
    <w:rsid w:val="00407D5E"/>
    <w:rsid w:val="0041029C"/>
    <w:rsid w:val="004102D3"/>
    <w:rsid w:val="00410864"/>
    <w:rsid w:val="00410E55"/>
    <w:rsid w:val="00411C70"/>
    <w:rsid w:val="00412074"/>
    <w:rsid w:val="0041224F"/>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6EED"/>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A63"/>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86"/>
    <w:rsid w:val="00442C96"/>
    <w:rsid w:val="004435CE"/>
    <w:rsid w:val="004441AC"/>
    <w:rsid w:val="0044493E"/>
    <w:rsid w:val="00444ED9"/>
    <w:rsid w:val="00444F0B"/>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2F3F"/>
    <w:rsid w:val="004631AA"/>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67E4"/>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D3B"/>
    <w:rsid w:val="00485F7A"/>
    <w:rsid w:val="004863A8"/>
    <w:rsid w:val="00486A31"/>
    <w:rsid w:val="00486D60"/>
    <w:rsid w:val="00486EF7"/>
    <w:rsid w:val="004870D1"/>
    <w:rsid w:val="00487214"/>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10E"/>
    <w:rsid w:val="004B229D"/>
    <w:rsid w:val="004B298F"/>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799"/>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941"/>
    <w:rsid w:val="004C5A78"/>
    <w:rsid w:val="004C5E9F"/>
    <w:rsid w:val="004C5EA8"/>
    <w:rsid w:val="004C66E2"/>
    <w:rsid w:val="004C6760"/>
    <w:rsid w:val="004C680B"/>
    <w:rsid w:val="004C6A1D"/>
    <w:rsid w:val="004C743B"/>
    <w:rsid w:val="004C74E9"/>
    <w:rsid w:val="004C7F1F"/>
    <w:rsid w:val="004D09CC"/>
    <w:rsid w:val="004D19E2"/>
    <w:rsid w:val="004D1B24"/>
    <w:rsid w:val="004D1B6D"/>
    <w:rsid w:val="004D1DA1"/>
    <w:rsid w:val="004D2008"/>
    <w:rsid w:val="004D2017"/>
    <w:rsid w:val="004D2060"/>
    <w:rsid w:val="004D217B"/>
    <w:rsid w:val="004D2254"/>
    <w:rsid w:val="004D2370"/>
    <w:rsid w:val="004D23F2"/>
    <w:rsid w:val="004D2EB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1D7"/>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BE3"/>
    <w:rsid w:val="004F3FD6"/>
    <w:rsid w:val="004F466E"/>
    <w:rsid w:val="004F4871"/>
    <w:rsid w:val="004F4E60"/>
    <w:rsid w:val="004F4E7F"/>
    <w:rsid w:val="004F520F"/>
    <w:rsid w:val="004F5A32"/>
    <w:rsid w:val="004F5ADB"/>
    <w:rsid w:val="004F60B1"/>
    <w:rsid w:val="004F6643"/>
    <w:rsid w:val="004F6C96"/>
    <w:rsid w:val="004F6F6D"/>
    <w:rsid w:val="00500476"/>
    <w:rsid w:val="005006F3"/>
    <w:rsid w:val="0050078D"/>
    <w:rsid w:val="0050130D"/>
    <w:rsid w:val="00501587"/>
    <w:rsid w:val="005017E3"/>
    <w:rsid w:val="00502671"/>
    <w:rsid w:val="0050269F"/>
    <w:rsid w:val="0050327B"/>
    <w:rsid w:val="00503824"/>
    <w:rsid w:val="00503C9C"/>
    <w:rsid w:val="0050456D"/>
    <w:rsid w:val="005050CE"/>
    <w:rsid w:val="00505286"/>
    <w:rsid w:val="00505367"/>
    <w:rsid w:val="005060E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A42"/>
    <w:rsid w:val="00531B27"/>
    <w:rsid w:val="0053210E"/>
    <w:rsid w:val="00532191"/>
    <w:rsid w:val="00533673"/>
    <w:rsid w:val="005339A6"/>
    <w:rsid w:val="00533AC3"/>
    <w:rsid w:val="00533C6E"/>
    <w:rsid w:val="00535134"/>
    <w:rsid w:val="005351E8"/>
    <w:rsid w:val="00535BF1"/>
    <w:rsid w:val="0053629F"/>
    <w:rsid w:val="0053693C"/>
    <w:rsid w:val="00536B8A"/>
    <w:rsid w:val="00536BA8"/>
    <w:rsid w:val="00536BD2"/>
    <w:rsid w:val="00536D04"/>
    <w:rsid w:val="00537270"/>
    <w:rsid w:val="005373E7"/>
    <w:rsid w:val="00537411"/>
    <w:rsid w:val="005374B3"/>
    <w:rsid w:val="00537926"/>
    <w:rsid w:val="00540473"/>
    <w:rsid w:val="00540712"/>
    <w:rsid w:val="00540AEF"/>
    <w:rsid w:val="005410E4"/>
    <w:rsid w:val="0054147E"/>
    <w:rsid w:val="005417F5"/>
    <w:rsid w:val="00541972"/>
    <w:rsid w:val="0054245E"/>
    <w:rsid w:val="005429DC"/>
    <w:rsid w:val="00543181"/>
    <w:rsid w:val="005436B5"/>
    <w:rsid w:val="00544CD7"/>
    <w:rsid w:val="005450E0"/>
    <w:rsid w:val="0054558B"/>
    <w:rsid w:val="005458D3"/>
    <w:rsid w:val="0054593C"/>
    <w:rsid w:val="00545F39"/>
    <w:rsid w:val="005460F2"/>
    <w:rsid w:val="00546324"/>
    <w:rsid w:val="005464A2"/>
    <w:rsid w:val="00546628"/>
    <w:rsid w:val="00546FD1"/>
    <w:rsid w:val="00546FEE"/>
    <w:rsid w:val="00547009"/>
    <w:rsid w:val="00547D4C"/>
    <w:rsid w:val="00547FD4"/>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9"/>
    <w:rsid w:val="0056119B"/>
    <w:rsid w:val="00561599"/>
    <w:rsid w:val="005620AD"/>
    <w:rsid w:val="00562102"/>
    <w:rsid w:val="0056293E"/>
    <w:rsid w:val="0056295B"/>
    <w:rsid w:val="00562E35"/>
    <w:rsid w:val="00562ED5"/>
    <w:rsid w:val="005631E1"/>
    <w:rsid w:val="0056322F"/>
    <w:rsid w:val="005632EB"/>
    <w:rsid w:val="00564273"/>
    <w:rsid w:val="00564501"/>
    <w:rsid w:val="005645ED"/>
    <w:rsid w:val="00564DC1"/>
    <w:rsid w:val="0056540E"/>
    <w:rsid w:val="00565716"/>
    <w:rsid w:val="00565797"/>
    <w:rsid w:val="00566A67"/>
    <w:rsid w:val="0056761B"/>
    <w:rsid w:val="00567B44"/>
    <w:rsid w:val="005704EA"/>
    <w:rsid w:val="0057067F"/>
    <w:rsid w:val="005714F8"/>
    <w:rsid w:val="005715B1"/>
    <w:rsid w:val="0057188B"/>
    <w:rsid w:val="005721B3"/>
    <w:rsid w:val="0057284A"/>
    <w:rsid w:val="00572F88"/>
    <w:rsid w:val="0057353D"/>
    <w:rsid w:val="005738D5"/>
    <w:rsid w:val="005738E2"/>
    <w:rsid w:val="00573DD2"/>
    <w:rsid w:val="00573FF1"/>
    <w:rsid w:val="005740F3"/>
    <w:rsid w:val="00574280"/>
    <w:rsid w:val="005742EF"/>
    <w:rsid w:val="00574378"/>
    <w:rsid w:val="00574734"/>
    <w:rsid w:val="00574C19"/>
    <w:rsid w:val="00574EE1"/>
    <w:rsid w:val="00575123"/>
    <w:rsid w:val="00575603"/>
    <w:rsid w:val="00575AA1"/>
    <w:rsid w:val="00575B91"/>
    <w:rsid w:val="00575F5A"/>
    <w:rsid w:val="00575FA0"/>
    <w:rsid w:val="00576151"/>
    <w:rsid w:val="00576368"/>
    <w:rsid w:val="005764D2"/>
    <w:rsid w:val="00577BFA"/>
    <w:rsid w:val="00577D5A"/>
    <w:rsid w:val="0058000C"/>
    <w:rsid w:val="00580303"/>
    <w:rsid w:val="00580D25"/>
    <w:rsid w:val="00580DD0"/>
    <w:rsid w:val="0058156E"/>
    <w:rsid w:val="005815C3"/>
    <w:rsid w:val="00581B6C"/>
    <w:rsid w:val="00582BC3"/>
    <w:rsid w:val="00582D1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174"/>
    <w:rsid w:val="0059342C"/>
    <w:rsid w:val="005934E7"/>
    <w:rsid w:val="005935E5"/>
    <w:rsid w:val="00593AC7"/>
    <w:rsid w:val="00593D38"/>
    <w:rsid w:val="00594931"/>
    <w:rsid w:val="00594C22"/>
    <w:rsid w:val="00594C68"/>
    <w:rsid w:val="00595549"/>
    <w:rsid w:val="00595C28"/>
    <w:rsid w:val="00595CB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50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2D"/>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C5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831"/>
    <w:rsid w:val="005D2A37"/>
    <w:rsid w:val="005D35DC"/>
    <w:rsid w:val="005D3A5E"/>
    <w:rsid w:val="005D3C51"/>
    <w:rsid w:val="005D3DBE"/>
    <w:rsid w:val="005D4135"/>
    <w:rsid w:val="005D41F4"/>
    <w:rsid w:val="005D43B0"/>
    <w:rsid w:val="005D4625"/>
    <w:rsid w:val="005D463B"/>
    <w:rsid w:val="005D50CC"/>
    <w:rsid w:val="005D5435"/>
    <w:rsid w:val="005D594F"/>
    <w:rsid w:val="005D595E"/>
    <w:rsid w:val="005D64E5"/>
    <w:rsid w:val="005D6A94"/>
    <w:rsid w:val="005D6DB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4EB"/>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2DB6"/>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37"/>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837"/>
    <w:rsid w:val="00616B4D"/>
    <w:rsid w:val="00617310"/>
    <w:rsid w:val="00617399"/>
    <w:rsid w:val="00617428"/>
    <w:rsid w:val="006179A0"/>
    <w:rsid w:val="00617C68"/>
    <w:rsid w:val="00620368"/>
    <w:rsid w:val="0062041D"/>
    <w:rsid w:val="006206C5"/>
    <w:rsid w:val="00621B12"/>
    <w:rsid w:val="00621B4E"/>
    <w:rsid w:val="006222F1"/>
    <w:rsid w:val="00623342"/>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189"/>
    <w:rsid w:val="00645868"/>
    <w:rsid w:val="006458B5"/>
    <w:rsid w:val="00646584"/>
    <w:rsid w:val="006465F0"/>
    <w:rsid w:val="006468A7"/>
    <w:rsid w:val="00646CD3"/>
    <w:rsid w:val="00646F19"/>
    <w:rsid w:val="00647598"/>
    <w:rsid w:val="006476FB"/>
    <w:rsid w:val="006511B9"/>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2D8"/>
    <w:rsid w:val="006718F8"/>
    <w:rsid w:val="00671E81"/>
    <w:rsid w:val="006726AB"/>
    <w:rsid w:val="00672D22"/>
    <w:rsid w:val="00672DF1"/>
    <w:rsid w:val="00673261"/>
    <w:rsid w:val="00673D7E"/>
    <w:rsid w:val="0067445E"/>
    <w:rsid w:val="0067466A"/>
    <w:rsid w:val="0067476C"/>
    <w:rsid w:val="006747C8"/>
    <w:rsid w:val="00674CE4"/>
    <w:rsid w:val="00674EEF"/>
    <w:rsid w:val="00675415"/>
    <w:rsid w:val="00675B97"/>
    <w:rsid w:val="00675C80"/>
    <w:rsid w:val="0067602C"/>
    <w:rsid w:val="0067648A"/>
    <w:rsid w:val="006764DF"/>
    <w:rsid w:val="00676665"/>
    <w:rsid w:val="006766EA"/>
    <w:rsid w:val="00676B53"/>
    <w:rsid w:val="0067765C"/>
    <w:rsid w:val="00677B0B"/>
    <w:rsid w:val="006805F8"/>
    <w:rsid w:val="006806FA"/>
    <w:rsid w:val="006808A2"/>
    <w:rsid w:val="00680B3F"/>
    <w:rsid w:val="00680EF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09A"/>
    <w:rsid w:val="00693C1A"/>
    <w:rsid w:val="00694373"/>
    <w:rsid w:val="0069504A"/>
    <w:rsid w:val="00695558"/>
    <w:rsid w:val="00695699"/>
    <w:rsid w:val="00695A8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1A18"/>
    <w:rsid w:val="006B2AF3"/>
    <w:rsid w:val="006B2E37"/>
    <w:rsid w:val="006B33CC"/>
    <w:rsid w:val="006B35F9"/>
    <w:rsid w:val="006B38B5"/>
    <w:rsid w:val="006B39C1"/>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37D"/>
    <w:rsid w:val="006E064C"/>
    <w:rsid w:val="006E0AD6"/>
    <w:rsid w:val="006E0C02"/>
    <w:rsid w:val="006E1452"/>
    <w:rsid w:val="006E16E6"/>
    <w:rsid w:val="006E1727"/>
    <w:rsid w:val="006E17CF"/>
    <w:rsid w:val="006E184A"/>
    <w:rsid w:val="006E1ECC"/>
    <w:rsid w:val="006E1F2A"/>
    <w:rsid w:val="006E221E"/>
    <w:rsid w:val="006E2ACF"/>
    <w:rsid w:val="006E2D78"/>
    <w:rsid w:val="006E2E2A"/>
    <w:rsid w:val="006E369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902"/>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36A"/>
    <w:rsid w:val="007155A3"/>
    <w:rsid w:val="00715DCD"/>
    <w:rsid w:val="00716207"/>
    <w:rsid w:val="0071644D"/>
    <w:rsid w:val="007167E6"/>
    <w:rsid w:val="00716C7F"/>
    <w:rsid w:val="00716D22"/>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3F09"/>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258"/>
    <w:rsid w:val="007338BF"/>
    <w:rsid w:val="0073452C"/>
    <w:rsid w:val="0073469E"/>
    <w:rsid w:val="00734B9B"/>
    <w:rsid w:val="00734EA7"/>
    <w:rsid w:val="00735327"/>
    <w:rsid w:val="00735712"/>
    <w:rsid w:val="007358EB"/>
    <w:rsid w:val="00735CAC"/>
    <w:rsid w:val="00735E8B"/>
    <w:rsid w:val="00735F06"/>
    <w:rsid w:val="007362E8"/>
    <w:rsid w:val="00736468"/>
    <w:rsid w:val="00736815"/>
    <w:rsid w:val="00736A7B"/>
    <w:rsid w:val="00736A97"/>
    <w:rsid w:val="00736C6F"/>
    <w:rsid w:val="007373C2"/>
    <w:rsid w:val="007374A6"/>
    <w:rsid w:val="00737704"/>
    <w:rsid w:val="007402F1"/>
    <w:rsid w:val="00740D95"/>
    <w:rsid w:val="0074107A"/>
    <w:rsid w:val="007414BA"/>
    <w:rsid w:val="0074155D"/>
    <w:rsid w:val="007416D2"/>
    <w:rsid w:val="00741C06"/>
    <w:rsid w:val="00742768"/>
    <w:rsid w:val="00742D05"/>
    <w:rsid w:val="00742EDC"/>
    <w:rsid w:val="007437EA"/>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3B9"/>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0F5"/>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2D6B"/>
    <w:rsid w:val="00783437"/>
    <w:rsid w:val="00783570"/>
    <w:rsid w:val="0078387B"/>
    <w:rsid w:val="0078407E"/>
    <w:rsid w:val="00784C37"/>
    <w:rsid w:val="00784D10"/>
    <w:rsid w:val="00784E81"/>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C9"/>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A9F"/>
    <w:rsid w:val="007A5E8D"/>
    <w:rsid w:val="007A5E95"/>
    <w:rsid w:val="007A60D1"/>
    <w:rsid w:val="007A6583"/>
    <w:rsid w:val="007A6E10"/>
    <w:rsid w:val="007A734B"/>
    <w:rsid w:val="007A7374"/>
    <w:rsid w:val="007A79FC"/>
    <w:rsid w:val="007A7DB5"/>
    <w:rsid w:val="007A7DBF"/>
    <w:rsid w:val="007B0E63"/>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0A8"/>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095C"/>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5C4"/>
    <w:rsid w:val="007D6DFE"/>
    <w:rsid w:val="007D6ECC"/>
    <w:rsid w:val="007D722C"/>
    <w:rsid w:val="007D786A"/>
    <w:rsid w:val="007D79E6"/>
    <w:rsid w:val="007D7F1F"/>
    <w:rsid w:val="007E04DF"/>
    <w:rsid w:val="007E0A09"/>
    <w:rsid w:val="007E13DD"/>
    <w:rsid w:val="007E15A9"/>
    <w:rsid w:val="007E1BFE"/>
    <w:rsid w:val="007E1C82"/>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4E8"/>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3D1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4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AD7"/>
    <w:rsid w:val="00830BB1"/>
    <w:rsid w:val="00831263"/>
    <w:rsid w:val="00831DD8"/>
    <w:rsid w:val="00831E94"/>
    <w:rsid w:val="0083284D"/>
    <w:rsid w:val="0083297C"/>
    <w:rsid w:val="008337AF"/>
    <w:rsid w:val="0083398C"/>
    <w:rsid w:val="00834166"/>
    <w:rsid w:val="00834822"/>
    <w:rsid w:val="00834F21"/>
    <w:rsid w:val="008350AC"/>
    <w:rsid w:val="00835638"/>
    <w:rsid w:val="00835ADA"/>
    <w:rsid w:val="00835C87"/>
    <w:rsid w:val="008364FF"/>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6A0F"/>
    <w:rsid w:val="00856FD8"/>
    <w:rsid w:val="00857127"/>
    <w:rsid w:val="0085733A"/>
    <w:rsid w:val="00857605"/>
    <w:rsid w:val="00857681"/>
    <w:rsid w:val="00857703"/>
    <w:rsid w:val="00857B7F"/>
    <w:rsid w:val="00857D66"/>
    <w:rsid w:val="00857FC7"/>
    <w:rsid w:val="008601F0"/>
    <w:rsid w:val="00860BA3"/>
    <w:rsid w:val="00860BAD"/>
    <w:rsid w:val="00860F1F"/>
    <w:rsid w:val="0086156B"/>
    <w:rsid w:val="008619B6"/>
    <w:rsid w:val="00861B97"/>
    <w:rsid w:val="00862350"/>
    <w:rsid w:val="0086289B"/>
    <w:rsid w:val="008628BE"/>
    <w:rsid w:val="00862AF8"/>
    <w:rsid w:val="00862FE2"/>
    <w:rsid w:val="0086306F"/>
    <w:rsid w:val="00863360"/>
    <w:rsid w:val="00863AAB"/>
    <w:rsid w:val="0086430D"/>
    <w:rsid w:val="00864BD9"/>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3AB1"/>
    <w:rsid w:val="00874100"/>
    <w:rsid w:val="00874380"/>
    <w:rsid w:val="00874595"/>
    <w:rsid w:val="00874AEC"/>
    <w:rsid w:val="008752A8"/>
    <w:rsid w:val="00875382"/>
    <w:rsid w:val="00875752"/>
    <w:rsid w:val="008759F5"/>
    <w:rsid w:val="008761DE"/>
    <w:rsid w:val="0087674B"/>
    <w:rsid w:val="00876EF6"/>
    <w:rsid w:val="00876F74"/>
    <w:rsid w:val="0087720F"/>
    <w:rsid w:val="008775D1"/>
    <w:rsid w:val="00877E77"/>
    <w:rsid w:val="008804CD"/>
    <w:rsid w:val="008806E4"/>
    <w:rsid w:val="008809D5"/>
    <w:rsid w:val="00880DC8"/>
    <w:rsid w:val="00880E4F"/>
    <w:rsid w:val="00881D19"/>
    <w:rsid w:val="00882774"/>
    <w:rsid w:val="00883102"/>
    <w:rsid w:val="00883595"/>
    <w:rsid w:val="008837BD"/>
    <w:rsid w:val="008842C2"/>
    <w:rsid w:val="00884456"/>
    <w:rsid w:val="0088483A"/>
    <w:rsid w:val="008849EA"/>
    <w:rsid w:val="00884B36"/>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87D"/>
    <w:rsid w:val="008B0A85"/>
    <w:rsid w:val="008B0B5B"/>
    <w:rsid w:val="008B0DD4"/>
    <w:rsid w:val="008B1AFF"/>
    <w:rsid w:val="008B1DD2"/>
    <w:rsid w:val="008B1E1E"/>
    <w:rsid w:val="008B20FD"/>
    <w:rsid w:val="008B2281"/>
    <w:rsid w:val="008B23AC"/>
    <w:rsid w:val="008B2624"/>
    <w:rsid w:val="008B266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B7908"/>
    <w:rsid w:val="008C0132"/>
    <w:rsid w:val="008C10A3"/>
    <w:rsid w:val="008C1187"/>
    <w:rsid w:val="008C12AA"/>
    <w:rsid w:val="008C160A"/>
    <w:rsid w:val="008C1BF3"/>
    <w:rsid w:val="008C1D21"/>
    <w:rsid w:val="008C1DB8"/>
    <w:rsid w:val="008C22A6"/>
    <w:rsid w:val="008C24DE"/>
    <w:rsid w:val="008C26A9"/>
    <w:rsid w:val="008C270C"/>
    <w:rsid w:val="008C28F3"/>
    <w:rsid w:val="008C293B"/>
    <w:rsid w:val="008C29F7"/>
    <w:rsid w:val="008C2A05"/>
    <w:rsid w:val="008C3973"/>
    <w:rsid w:val="008C3BFF"/>
    <w:rsid w:val="008C3C7D"/>
    <w:rsid w:val="008C3DB1"/>
    <w:rsid w:val="008C4B4B"/>
    <w:rsid w:val="008C4C53"/>
    <w:rsid w:val="008C53B0"/>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242"/>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2AD"/>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888"/>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83D"/>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6A"/>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3E9"/>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2D21"/>
    <w:rsid w:val="00933058"/>
    <w:rsid w:val="009330DC"/>
    <w:rsid w:val="00933130"/>
    <w:rsid w:val="0093326E"/>
    <w:rsid w:val="00933A0E"/>
    <w:rsid w:val="00933EA7"/>
    <w:rsid w:val="009340C8"/>
    <w:rsid w:val="009341B7"/>
    <w:rsid w:val="0093439B"/>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1590"/>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2"/>
    <w:rsid w:val="00955D24"/>
    <w:rsid w:val="00956A7B"/>
    <w:rsid w:val="009570BD"/>
    <w:rsid w:val="009570DF"/>
    <w:rsid w:val="009574B6"/>
    <w:rsid w:val="00957602"/>
    <w:rsid w:val="00957730"/>
    <w:rsid w:val="00957A72"/>
    <w:rsid w:val="00957D2E"/>
    <w:rsid w:val="00957D57"/>
    <w:rsid w:val="0096056A"/>
    <w:rsid w:val="0096083B"/>
    <w:rsid w:val="009616AB"/>
    <w:rsid w:val="0096193A"/>
    <w:rsid w:val="00961E6E"/>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F1"/>
    <w:rsid w:val="00974537"/>
    <w:rsid w:val="00975298"/>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5E94"/>
    <w:rsid w:val="00986177"/>
    <w:rsid w:val="0098673B"/>
    <w:rsid w:val="009868EA"/>
    <w:rsid w:val="00986A5B"/>
    <w:rsid w:val="009871D6"/>
    <w:rsid w:val="0098725E"/>
    <w:rsid w:val="009872EB"/>
    <w:rsid w:val="009873E6"/>
    <w:rsid w:val="00987B9C"/>
    <w:rsid w:val="00987F1F"/>
    <w:rsid w:val="0099007B"/>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1AD"/>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9D8"/>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3F25"/>
    <w:rsid w:val="009C4208"/>
    <w:rsid w:val="009C42E6"/>
    <w:rsid w:val="009C4380"/>
    <w:rsid w:val="009C5162"/>
    <w:rsid w:val="009C5659"/>
    <w:rsid w:val="009C5A37"/>
    <w:rsid w:val="009C61C3"/>
    <w:rsid w:val="009C6971"/>
    <w:rsid w:val="009C734E"/>
    <w:rsid w:val="009C7593"/>
    <w:rsid w:val="009C7678"/>
    <w:rsid w:val="009C7860"/>
    <w:rsid w:val="009D0ED7"/>
    <w:rsid w:val="009D10E4"/>
    <w:rsid w:val="009D1827"/>
    <w:rsid w:val="009D1B05"/>
    <w:rsid w:val="009D1BA6"/>
    <w:rsid w:val="009D2235"/>
    <w:rsid w:val="009D2317"/>
    <w:rsid w:val="009D281D"/>
    <w:rsid w:val="009D2BDB"/>
    <w:rsid w:val="009D3183"/>
    <w:rsid w:val="009D3666"/>
    <w:rsid w:val="009D36DD"/>
    <w:rsid w:val="009D3F71"/>
    <w:rsid w:val="009D4213"/>
    <w:rsid w:val="009D422A"/>
    <w:rsid w:val="009D4890"/>
    <w:rsid w:val="009D4B96"/>
    <w:rsid w:val="009D4D61"/>
    <w:rsid w:val="009D507E"/>
    <w:rsid w:val="009D53EC"/>
    <w:rsid w:val="009D56DB"/>
    <w:rsid w:val="009D575D"/>
    <w:rsid w:val="009D57B5"/>
    <w:rsid w:val="009D68CA"/>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E7FBF"/>
    <w:rsid w:val="009F02BB"/>
    <w:rsid w:val="009F0D3E"/>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AAB"/>
    <w:rsid w:val="009F7ED5"/>
    <w:rsid w:val="00A0035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345"/>
    <w:rsid w:val="00A10738"/>
    <w:rsid w:val="00A10839"/>
    <w:rsid w:val="00A10C10"/>
    <w:rsid w:val="00A10DCD"/>
    <w:rsid w:val="00A11551"/>
    <w:rsid w:val="00A11575"/>
    <w:rsid w:val="00A117FA"/>
    <w:rsid w:val="00A117FF"/>
    <w:rsid w:val="00A11EAB"/>
    <w:rsid w:val="00A11F0D"/>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855"/>
    <w:rsid w:val="00A16F91"/>
    <w:rsid w:val="00A1725E"/>
    <w:rsid w:val="00A17303"/>
    <w:rsid w:val="00A176D4"/>
    <w:rsid w:val="00A17D3C"/>
    <w:rsid w:val="00A2058D"/>
    <w:rsid w:val="00A207C8"/>
    <w:rsid w:val="00A21108"/>
    <w:rsid w:val="00A213D0"/>
    <w:rsid w:val="00A217E2"/>
    <w:rsid w:val="00A21F09"/>
    <w:rsid w:val="00A2231F"/>
    <w:rsid w:val="00A22461"/>
    <w:rsid w:val="00A229B6"/>
    <w:rsid w:val="00A22E15"/>
    <w:rsid w:val="00A22E48"/>
    <w:rsid w:val="00A2300A"/>
    <w:rsid w:val="00A231E8"/>
    <w:rsid w:val="00A23755"/>
    <w:rsid w:val="00A23789"/>
    <w:rsid w:val="00A23F50"/>
    <w:rsid w:val="00A23F5F"/>
    <w:rsid w:val="00A2426B"/>
    <w:rsid w:val="00A24E7B"/>
    <w:rsid w:val="00A251D4"/>
    <w:rsid w:val="00A25507"/>
    <w:rsid w:val="00A25B43"/>
    <w:rsid w:val="00A2602B"/>
    <w:rsid w:val="00A26133"/>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B68"/>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7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620"/>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50F4"/>
    <w:rsid w:val="00A763CC"/>
    <w:rsid w:val="00A766E5"/>
    <w:rsid w:val="00A76EAC"/>
    <w:rsid w:val="00A76EBD"/>
    <w:rsid w:val="00A77216"/>
    <w:rsid w:val="00A8019A"/>
    <w:rsid w:val="00A80A9D"/>
    <w:rsid w:val="00A819C0"/>
    <w:rsid w:val="00A81CC8"/>
    <w:rsid w:val="00A81CDA"/>
    <w:rsid w:val="00A824E2"/>
    <w:rsid w:val="00A82896"/>
    <w:rsid w:val="00A82D3A"/>
    <w:rsid w:val="00A83412"/>
    <w:rsid w:val="00A83846"/>
    <w:rsid w:val="00A83919"/>
    <w:rsid w:val="00A83B82"/>
    <w:rsid w:val="00A84435"/>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AE3"/>
    <w:rsid w:val="00A86D07"/>
    <w:rsid w:val="00A86DF2"/>
    <w:rsid w:val="00A86E72"/>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23A"/>
    <w:rsid w:val="00A9442E"/>
    <w:rsid w:val="00A94508"/>
    <w:rsid w:val="00A94BF5"/>
    <w:rsid w:val="00A95164"/>
    <w:rsid w:val="00A9517B"/>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5E1"/>
    <w:rsid w:val="00AA364E"/>
    <w:rsid w:val="00AA399E"/>
    <w:rsid w:val="00AA3BA4"/>
    <w:rsid w:val="00AA3BF5"/>
    <w:rsid w:val="00AA3E66"/>
    <w:rsid w:val="00AA502D"/>
    <w:rsid w:val="00AA5273"/>
    <w:rsid w:val="00AA6419"/>
    <w:rsid w:val="00AA6612"/>
    <w:rsid w:val="00AA6E50"/>
    <w:rsid w:val="00AA6EBF"/>
    <w:rsid w:val="00AA6F0D"/>
    <w:rsid w:val="00AA74E2"/>
    <w:rsid w:val="00AA7890"/>
    <w:rsid w:val="00AB01EE"/>
    <w:rsid w:val="00AB0530"/>
    <w:rsid w:val="00AB0A80"/>
    <w:rsid w:val="00AB16A2"/>
    <w:rsid w:val="00AB1A48"/>
    <w:rsid w:val="00AB24A5"/>
    <w:rsid w:val="00AB31C2"/>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332"/>
    <w:rsid w:val="00AB6482"/>
    <w:rsid w:val="00AB6AA0"/>
    <w:rsid w:val="00AB7193"/>
    <w:rsid w:val="00AB72E0"/>
    <w:rsid w:val="00AB766F"/>
    <w:rsid w:val="00AB76B9"/>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D8A"/>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D7FC2"/>
    <w:rsid w:val="00AE017C"/>
    <w:rsid w:val="00AE0377"/>
    <w:rsid w:val="00AE0460"/>
    <w:rsid w:val="00AE04D0"/>
    <w:rsid w:val="00AE05EA"/>
    <w:rsid w:val="00AE0616"/>
    <w:rsid w:val="00AE0D58"/>
    <w:rsid w:val="00AE0E3B"/>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1FE"/>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2FB"/>
    <w:rsid w:val="00AF6463"/>
    <w:rsid w:val="00AF69A0"/>
    <w:rsid w:val="00AF69A9"/>
    <w:rsid w:val="00AF69E8"/>
    <w:rsid w:val="00AF6FA9"/>
    <w:rsid w:val="00AF73FC"/>
    <w:rsid w:val="00B00363"/>
    <w:rsid w:val="00B00636"/>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6BBB"/>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613"/>
    <w:rsid w:val="00B15863"/>
    <w:rsid w:val="00B15C0B"/>
    <w:rsid w:val="00B15D2E"/>
    <w:rsid w:val="00B1674C"/>
    <w:rsid w:val="00B17221"/>
    <w:rsid w:val="00B1730B"/>
    <w:rsid w:val="00B17F57"/>
    <w:rsid w:val="00B200A1"/>
    <w:rsid w:val="00B20128"/>
    <w:rsid w:val="00B20356"/>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8DD"/>
    <w:rsid w:val="00B25DA4"/>
    <w:rsid w:val="00B266EC"/>
    <w:rsid w:val="00B26D04"/>
    <w:rsid w:val="00B27EFF"/>
    <w:rsid w:val="00B30C0B"/>
    <w:rsid w:val="00B30EBC"/>
    <w:rsid w:val="00B30FF2"/>
    <w:rsid w:val="00B31DD7"/>
    <w:rsid w:val="00B32116"/>
    <w:rsid w:val="00B322CC"/>
    <w:rsid w:val="00B3277E"/>
    <w:rsid w:val="00B32A17"/>
    <w:rsid w:val="00B32AB9"/>
    <w:rsid w:val="00B337E3"/>
    <w:rsid w:val="00B33AA4"/>
    <w:rsid w:val="00B33CB9"/>
    <w:rsid w:val="00B33CF9"/>
    <w:rsid w:val="00B33D24"/>
    <w:rsid w:val="00B33DD1"/>
    <w:rsid w:val="00B33E4D"/>
    <w:rsid w:val="00B33ED7"/>
    <w:rsid w:val="00B3423C"/>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5EA"/>
    <w:rsid w:val="00B4168E"/>
    <w:rsid w:val="00B42670"/>
    <w:rsid w:val="00B42721"/>
    <w:rsid w:val="00B42DD2"/>
    <w:rsid w:val="00B42FE9"/>
    <w:rsid w:val="00B43911"/>
    <w:rsid w:val="00B43B08"/>
    <w:rsid w:val="00B44435"/>
    <w:rsid w:val="00B44B3E"/>
    <w:rsid w:val="00B44E07"/>
    <w:rsid w:val="00B45243"/>
    <w:rsid w:val="00B455B3"/>
    <w:rsid w:val="00B45DD0"/>
    <w:rsid w:val="00B4623B"/>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2CB"/>
    <w:rsid w:val="00B62E85"/>
    <w:rsid w:val="00B633BE"/>
    <w:rsid w:val="00B63C51"/>
    <w:rsid w:val="00B63DEC"/>
    <w:rsid w:val="00B63EE3"/>
    <w:rsid w:val="00B63FB9"/>
    <w:rsid w:val="00B64047"/>
    <w:rsid w:val="00B64537"/>
    <w:rsid w:val="00B64F3A"/>
    <w:rsid w:val="00B65752"/>
    <w:rsid w:val="00B65DBB"/>
    <w:rsid w:val="00B65FF0"/>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77AF5"/>
    <w:rsid w:val="00B8025F"/>
    <w:rsid w:val="00B802B8"/>
    <w:rsid w:val="00B80F98"/>
    <w:rsid w:val="00B8185E"/>
    <w:rsid w:val="00B81AB9"/>
    <w:rsid w:val="00B821B5"/>
    <w:rsid w:val="00B821F9"/>
    <w:rsid w:val="00B823F3"/>
    <w:rsid w:val="00B82BA7"/>
    <w:rsid w:val="00B82D83"/>
    <w:rsid w:val="00B82DEE"/>
    <w:rsid w:val="00B82E3C"/>
    <w:rsid w:val="00B830B9"/>
    <w:rsid w:val="00B83154"/>
    <w:rsid w:val="00B83280"/>
    <w:rsid w:val="00B832A0"/>
    <w:rsid w:val="00B83429"/>
    <w:rsid w:val="00B83769"/>
    <w:rsid w:val="00B83C3E"/>
    <w:rsid w:val="00B83C5D"/>
    <w:rsid w:val="00B8418B"/>
    <w:rsid w:val="00B842F3"/>
    <w:rsid w:val="00B84846"/>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6BF"/>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79E"/>
    <w:rsid w:val="00BA6849"/>
    <w:rsid w:val="00BA6B5B"/>
    <w:rsid w:val="00BA6F4F"/>
    <w:rsid w:val="00BA7C82"/>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A74"/>
    <w:rsid w:val="00BB4D3C"/>
    <w:rsid w:val="00BB4D60"/>
    <w:rsid w:val="00BB5324"/>
    <w:rsid w:val="00BB5464"/>
    <w:rsid w:val="00BB5DEC"/>
    <w:rsid w:val="00BB5E07"/>
    <w:rsid w:val="00BB62C8"/>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C4F"/>
    <w:rsid w:val="00BC33DB"/>
    <w:rsid w:val="00BC3684"/>
    <w:rsid w:val="00BC3AEF"/>
    <w:rsid w:val="00BC3C7C"/>
    <w:rsid w:val="00BC4566"/>
    <w:rsid w:val="00BC484C"/>
    <w:rsid w:val="00BC489D"/>
    <w:rsid w:val="00BC55AC"/>
    <w:rsid w:val="00BC5815"/>
    <w:rsid w:val="00BC5B43"/>
    <w:rsid w:val="00BC5DD5"/>
    <w:rsid w:val="00BC5E5A"/>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66F"/>
    <w:rsid w:val="00BE1B06"/>
    <w:rsid w:val="00BE1B61"/>
    <w:rsid w:val="00BE1E3B"/>
    <w:rsid w:val="00BE2909"/>
    <w:rsid w:val="00BE2C7E"/>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074"/>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422"/>
    <w:rsid w:val="00C01802"/>
    <w:rsid w:val="00C01C93"/>
    <w:rsid w:val="00C01D0B"/>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90B"/>
    <w:rsid w:val="00C16B76"/>
    <w:rsid w:val="00C17406"/>
    <w:rsid w:val="00C1771C"/>
    <w:rsid w:val="00C177A7"/>
    <w:rsid w:val="00C20169"/>
    <w:rsid w:val="00C20535"/>
    <w:rsid w:val="00C206BB"/>
    <w:rsid w:val="00C2096F"/>
    <w:rsid w:val="00C2099E"/>
    <w:rsid w:val="00C211B7"/>
    <w:rsid w:val="00C212CD"/>
    <w:rsid w:val="00C214C7"/>
    <w:rsid w:val="00C21810"/>
    <w:rsid w:val="00C21B81"/>
    <w:rsid w:val="00C21FA8"/>
    <w:rsid w:val="00C222BD"/>
    <w:rsid w:val="00C22BE2"/>
    <w:rsid w:val="00C22EF0"/>
    <w:rsid w:val="00C23365"/>
    <w:rsid w:val="00C23A85"/>
    <w:rsid w:val="00C23A86"/>
    <w:rsid w:val="00C23AC7"/>
    <w:rsid w:val="00C23DE0"/>
    <w:rsid w:val="00C241A8"/>
    <w:rsid w:val="00C25736"/>
    <w:rsid w:val="00C25BCD"/>
    <w:rsid w:val="00C2635E"/>
    <w:rsid w:val="00C27D8B"/>
    <w:rsid w:val="00C27E8B"/>
    <w:rsid w:val="00C27F3B"/>
    <w:rsid w:val="00C30887"/>
    <w:rsid w:val="00C3279A"/>
    <w:rsid w:val="00C32AF3"/>
    <w:rsid w:val="00C33AAC"/>
    <w:rsid w:val="00C33CB5"/>
    <w:rsid w:val="00C33EF8"/>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403"/>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04"/>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423"/>
    <w:rsid w:val="00C81A8B"/>
    <w:rsid w:val="00C81F53"/>
    <w:rsid w:val="00C82059"/>
    <w:rsid w:val="00C82493"/>
    <w:rsid w:val="00C828C7"/>
    <w:rsid w:val="00C8311B"/>
    <w:rsid w:val="00C832A5"/>
    <w:rsid w:val="00C83331"/>
    <w:rsid w:val="00C83713"/>
    <w:rsid w:val="00C83AFF"/>
    <w:rsid w:val="00C844AB"/>
    <w:rsid w:val="00C84748"/>
    <w:rsid w:val="00C8496F"/>
    <w:rsid w:val="00C84978"/>
    <w:rsid w:val="00C84DAC"/>
    <w:rsid w:val="00C84E68"/>
    <w:rsid w:val="00C855FF"/>
    <w:rsid w:val="00C85706"/>
    <w:rsid w:val="00C85C2C"/>
    <w:rsid w:val="00C863EF"/>
    <w:rsid w:val="00C86845"/>
    <w:rsid w:val="00C869E6"/>
    <w:rsid w:val="00C86BB5"/>
    <w:rsid w:val="00C86FAA"/>
    <w:rsid w:val="00C870B5"/>
    <w:rsid w:val="00C8726B"/>
    <w:rsid w:val="00C87874"/>
    <w:rsid w:val="00C87F1C"/>
    <w:rsid w:val="00C90135"/>
    <w:rsid w:val="00C9017B"/>
    <w:rsid w:val="00C90760"/>
    <w:rsid w:val="00C90840"/>
    <w:rsid w:val="00C90D48"/>
    <w:rsid w:val="00C914C9"/>
    <w:rsid w:val="00C92353"/>
    <w:rsid w:val="00C928BD"/>
    <w:rsid w:val="00C9362E"/>
    <w:rsid w:val="00C9366E"/>
    <w:rsid w:val="00C936FD"/>
    <w:rsid w:val="00C93DCD"/>
    <w:rsid w:val="00C94242"/>
    <w:rsid w:val="00C94A9D"/>
    <w:rsid w:val="00C952CE"/>
    <w:rsid w:val="00C955B7"/>
    <w:rsid w:val="00C9577D"/>
    <w:rsid w:val="00C95950"/>
    <w:rsid w:val="00C96036"/>
    <w:rsid w:val="00C9605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5D8"/>
    <w:rsid w:val="00CA5954"/>
    <w:rsid w:val="00CA5C68"/>
    <w:rsid w:val="00CA5D8F"/>
    <w:rsid w:val="00CA713F"/>
    <w:rsid w:val="00CA728E"/>
    <w:rsid w:val="00CA748C"/>
    <w:rsid w:val="00CA7B55"/>
    <w:rsid w:val="00CB00F5"/>
    <w:rsid w:val="00CB066A"/>
    <w:rsid w:val="00CB0C4A"/>
    <w:rsid w:val="00CB16CC"/>
    <w:rsid w:val="00CB199B"/>
    <w:rsid w:val="00CB20E0"/>
    <w:rsid w:val="00CB2198"/>
    <w:rsid w:val="00CB221D"/>
    <w:rsid w:val="00CB269B"/>
    <w:rsid w:val="00CB3989"/>
    <w:rsid w:val="00CB39AE"/>
    <w:rsid w:val="00CB486B"/>
    <w:rsid w:val="00CB4872"/>
    <w:rsid w:val="00CB4E57"/>
    <w:rsid w:val="00CB5883"/>
    <w:rsid w:val="00CB59B6"/>
    <w:rsid w:val="00CB59D8"/>
    <w:rsid w:val="00CB5D4C"/>
    <w:rsid w:val="00CB6544"/>
    <w:rsid w:val="00CB689C"/>
    <w:rsid w:val="00CB6C3E"/>
    <w:rsid w:val="00CB6E80"/>
    <w:rsid w:val="00CB77A4"/>
    <w:rsid w:val="00CB7906"/>
    <w:rsid w:val="00CC03BF"/>
    <w:rsid w:val="00CC056F"/>
    <w:rsid w:val="00CC0A82"/>
    <w:rsid w:val="00CC1194"/>
    <w:rsid w:val="00CC29B9"/>
    <w:rsid w:val="00CC3B02"/>
    <w:rsid w:val="00CC3DA6"/>
    <w:rsid w:val="00CC449F"/>
    <w:rsid w:val="00CC484F"/>
    <w:rsid w:val="00CC4932"/>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C6E"/>
    <w:rsid w:val="00CD4D6F"/>
    <w:rsid w:val="00CD5824"/>
    <w:rsid w:val="00CD5947"/>
    <w:rsid w:val="00CD5A3B"/>
    <w:rsid w:val="00CD5ACD"/>
    <w:rsid w:val="00CD5D94"/>
    <w:rsid w:val="00CD5E3C"/>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A20"/>
    <w:rsid w:val="00CE1D42"/>
    <w:rsid w:val="00CE1F69"/>
    <w:rsid w:val="00CE2124"/>
    <w:rsid w:val="00CE21D5"/>
    <w:rsid w:val="00CE27CD"/>
    <w:rsid w:val="00CE292C"/>
    <w:rsid w:val="00CE325C"/>
    <w:rsid w:val="00CE3366"/>
    <w:rsid w:val="00CE350D"/>
    <w:rsid w:val="00CE4048"/>
    <w:rsid w:val="00CE407B"/>
    <w:rsid w:val="00CE4163"/>
    <w:rsid w:val="00CE4282"/>
    <w:rsid w:val="00CE45BE"/>
    <w:rsid w:val="00CE4AB5"/>
    <w:rsid w:val="00CE50C3"/>
    <w:rsid w:val="00CE5ADC"/>
    <w:rsid w:val="00CE5B62"/>
    <w:rsid w:val="00CE5CF6"/>
    <w:rsid w:val="00CE5E0F"/>
    <w:rsid w:val="00CE5E4F"/>
    <w:rsid w:val="00CE63A7"/>
    <w:rsid w:val="00CE65FA"/>
    <w:rsid w:val="00CE672E"/>
    <w:rsid w:val="00CE7563"/>
    <w:rsid w:val="00CE7872"/>
    <w:rsid w:val="00CE78F8"/>
    <w:rsid w:val="00CE7F02"/>
    <w:rsid w:val="00CF06F3"/>
    <w:rsid w:val="00CF07FB"/>
    <w:rsid w:val="00CF0881"/>
    <w:rsid w:val="00CF0CB6"/>
    <w:rsid w:val="00CF11C7"/>
    <w:rsid w:val="00CF1588"/>
    <w:rsid w:val="00CF1B85"/>
    <w:rsid w:val="00CF1CE5"/>
    <w:rsid w:val="00CF1F7E"/>
    <w:rsid w:val="00CF215A"/>
    <w:rsid w:val="00CF22C0"/>
    <w:rsid w:val="00CF2709"/>
    <w:rsid w:val="00CF292F"/>
    <w:rsid w:val="00CF3140"/>
    <w:rsid w:val="00CF32E4"/>
    <w:rsid w:val="00CF33BD"/>
    <w:rsid w:val="00CF3459"/>
    <w:rsid w:val="00CF34BC"/>
    <w:rsid w:val="00CF35A1"/>
    <w:rsid w:val="00CF373E"/>
    <w:rsid w:val="00CF3C3A"/>
    <w:rsid w:val="00CF3EAF"/>
    <w:rsid w:val="00CF4033"/>
    <w:rsid w:val="00CF511C"/>
    <w:rsid w:val="00CF52DD"/>
    <w:rsid w:val="00CF6008"/>
    <w:rsid w:val="00CF61C9"/>
    <w:rsid w:val="00CF651B"/>
    <w:rsid w:val="00CF6DA9"/>
    <w:rsid w:val="00CF7932"/>
    <w:rsid w:val="00CF7BE2"/>
    <w:rsid w:val="00CF7FA4"/>
    <w:rsid w:val="00D00415"/>
    <w:rsid w:val="00D00AB8"/>
    <w:rsid w:val="00D00D21"/>
    <w:rsid w:val="00D00E40"/>
    <w:rsid w:val="00D00E41"/>
    <w:rsid w:val="00D0197A"/>
    <w:rsid w:val="00D01DBE"/>
    <w:rsid w:val="00D020DB"/>
    <w:rsid w:val="00D02A1D"/>
    <w:rsid w:val="00D02B70"/>
    <w:rsid w:val="00D031E1"/>
    <w:rsid w:val="00D03C3E"/>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BF0"/>
    <w:rsid w:val="00D12DD3"/>
    <w:rsid w:val="00D12EA6"/>
    <w:rsid w:val="00D13CED"/>
    <w:rsid w:val="00D13F25"/>
    <w:rsid w:val="00D14696"/>
    <w:rsid w:val="00D1486E"/>
    <w:rsid w:val="00D14ECD"/>
    <w:rsid w:val="00D154F7"/>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19B"/>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17"/>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2AA"/>
    <w:rsid w:val="00D457AD"/>
    <w:rsid w:val="00D45A59"/>
    <w:rsid w:val="00D45E0E"/>
    <w:rsid w:val="00D45EC9"/>
    <w:rsid w:val="00D45F46"/>
    <w:rsid w:val="00D460A7"/>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6D6"/>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4D47"/>
    <w:rsid w:val="00D65609"/>
    <w:rsid w:val="00D658B9"/>
    <w:rsid w:val="00D65B08"/>
    <w:rsid w:val="00D65C58"/>
    <w:rsid w:val="00D664AD"/>
    <w:rsid w:val="00D6653F"/>
    <w:rsid w:val="00D66D97"/>
    <w:rsid w:val="00D672D1"/>
    <w:rsid w:val="00D674F4"/>
    <w:rsid w:val="00D6770F"/>
    <w:rsid w:val="00D67C8C"/>
    <w:rsid w:val="00D7036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C15"/>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1B6"/>
    <w:rsid w:val="00D95461"/>
    <w:rsid w:val="00D95597"/>
    <w:rsid w:val="00D959DF"/>
    <w:rsid w:val="00D95E91"/>
    <w:rsid w:val="00D961A5"/>
    <w:rsid w:val="00D96955"/>
    <w:rsid w:val="00D969AA"/>
    <w:rsid w:val="00D9723D"/>
    <w:rsid w:val="00D9761B"/>
    <w:rsid w:val="00D97FC3"/>
    <w:rsid w:val="00DA1077"/>
    <w:rsid w:val="00DA122D"/>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6F3C"/>
    <w:rsid w:val="00DA70EA"/>
    <w:rsid w:val="00DA71FD"/>
    <w:rsid w:val="00DA7545"/>
    <w:rsid w:val="00DA7549"/>
    <w:rsid w:val="00DA79A9"/>
    <w:rsid w:val="00DA7CE5"/>
    <w:rsid w:val="00DA7E76"/>
    <w:rsid w:val="00DA7F2A"/>
    <w:rsid w:val="00DB0157"/>
    <w:rsid w:val="00DB0D9A"/>
    <w:rsid w:val="00DB14BD"/>
    <w:rsid w:val="00DB1BFB"/>
    <w:rsid w:val="00DB2364"/>
    <w:rsid w:val="00DB266C"/>
    <w:rsid w:val="00DB299A"/>
    <w:rsid w:val="00DB3258"/>
    <w:rsid w:val="00DB3D45"/>
    <w:rsid w:val="00DB42D1"/>
    <w:rsid w:val="00DB4796"/>
    <w:rsid w:val="00DB4A0B"/>
    <w:rsid w:val="00DB4B9F"/>
    <w:rsid w:val="00DB4FAB"/>
    <w:rsid w:val="00DB5B3C"/>
    <w:rsid w:val="00DB5CFB"/>
    <w:rsid w:val="00DB603E"/>
    <w:rsid w:val="00DB63D7"/>
    <w:rsid w:val="00DB6757"/>
    <w:rsid w:val="00DB6C4B"/>
    <w:rsid w:val="00DB6C8D"/>
    <w:rsid w:val="00DB6FAC"/>
    <w:rsid w:val="00DB7055"/>
    <w:rsid w:val="00DB7494"/>
    <w:rsid w:val="00DB7755"/>
    <w:rsid w:val="00DC0632"/>
    <w:rsid w:val="00DC086B"/>
    <w:rsid w:val="00DC0938"/>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562"/>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BF9"/>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E7E26"/>
    <w:rsid w:val="00DF03EB"/>
    <w:rsid w:val="00DF058A"/>
    <w:rsid w:val="00DF0D17"/>
    <w:rsid w:val="00DF0E6A"/>
    <w:rsid w:val="00DF1233"/>
    <w:rsid w:val="00DF147B"/>
    <w:rsid w:val="00DF1DFA"/>
    <w:rsid w:val="00DF1EBF"/>
    <w:rsid w:val="00DF215B"/>
    <w:rsid w:val="00DF28D5"/>
    <w:rsid w:val="00DF2C08"/>
    <w:rsid w:val="00DF30DD"/>
    <w:rsid w:val="00DF4286"/>
    <w:rsid w:val="00DF484D"/>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4C4"/>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392"/>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397"/>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4E7B"/>
    <w:rsid w:val="00E35447"/>
    <w:rsid w:val="00E3590C"/>
    <w:rsid w:val="00E35CD0"/>
    <w:rsid w:val="00E35E60"/>
    <w:rsid w:val="00E365AF"/>
    <w:rsid w:val="00E367A6"/>
    <w:rsid w:val="00E3685C"/>
    <w:rsid w:val="00E37075"/>
    <w:rsid w:val="00E37633"/>
    <w:rsid w:val="00E377F0"/>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CD6"/>
    <w:rsid w:val="00E50359"/>
    <w:rsid w:val="00E50622"/>
    <w:rsid w:val="00E50869"/>
    <w:rsid w:val="00E50F2C"/>
    <w:rsid w:val="00E51498"/>
    <w:rsid w:val="00E51507"/>
    <w:rsid w:val="00E51C05"/>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8FC"/>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2DD9"/>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A0C"/>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B3A"/>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176"/>
    <w:rsid w:val="00E9745B"/>
    <w:rsid w:val="00E9747E"/>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8C3"/>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E2D"/>
    <w:rsid w:val="00EC6FA4"/>
    <w:rsid w:val="00EC7592"/>
    <w:rsid w:val="00EC76E6"/>
    <w:rsid w:val="00EC7F00"/>
    <w:rsid w:val="00EC7F41"/>
    <w:rsid w:val="00ED056D"/>
    <w:rsid w:val="00ED08A7"/>
    <w:rsid w:val="00ED0A84"/>
    <w:rsid w:val="00ED0C3B"/>
    <w:rsid w:val="00ED0ED6"/>
    <w:rsid w:val="00ED0F49"/>
    <w:rsid w:val="00ED0FAC"/>
    <w:rsid w:val="00ED1321"/>
    <w:rsid w:val="00ED13BA"/>
    <w:rsid w:val="00ED1A31"/>
    <w:rsid w:val="00ED1D1F"/>
    <w:rsid w:val="00ED27EE"/>
    <w:rsid w:val="00ED2D04"/>
    <w:rsid w:val="00ED2E3F"/>
    <w:rsid w:val="00ED30F1"/>
    <w:rsid w:val="00ED33C0"/>
    <w:rsid w:val="00ED35F1"/>
    <w:rsid w:val="00ED387A"/>
    <w:rsid w:val="00ED425E"/>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C6F"/>
    <w:rsid w:val="00EE3DA7"/>
    <w:rsid w:val="00EE3E5B"/>
    <w:rsid w:val="00EE45DC"/>
    <w:rsid w:val="00EE4848"/>
    <w:rsid w:val="00EE4F44"/>
    <w:rsid w:val="00EE567A"/>
    <w:rsid w:val="00EE5D62"/>
    <w:rsid w:val="00EE669E"/>
    <w:rsid w:val="00EE68DE"/>
    <w:rsid w:val="00EE6A2A"/>
    <w:rsid w:val="00EE6BA5"/>
    <w:rsid w:val="00EE7C11"/>
    <w:rsid w:val="00EF00D2"/>
    <w:rsid w:val="00EF054A"/>
    <w:rsid w:val="00EF082F"/>
    <w:rsid w:val="00EF08FC"/>
    <w:rsid w:val="00EF10A1"/>
    <w:rsid w:val="00EF178E"/>
    <w:rsid w:val="00EF19EF"/>
    <w:rsid w:val="00EF23AA"/>
    <w:rsid w:val="00EF2BCD"/>
    <w:rsid w:val="00EF31E8"/>
    <w:rsid w:val="00EF38B8"/>
    <w:rsid w:val="00EF3BC1"/>
    <w:rsid w:val="00EF3C9D"/>
    <w:rsid w:val="00EF42BB"/>
    <w:rsid w:val="00EF4470"/>
    <w:rsid w:val="00EF45E7"/>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6AF"/>
    <w:rsid w:val="00F06877"/>
    <w:rsid w:val="00F06EC3"/>
    <w:rsid w:val="00F07814"/>
    <w:rsid w:val="00F078F6"/>
    <w:rsid w:val="00F0799C"/>
    <w:rsid w:val="00F07BA4"/>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6F53"/>
    <w:rsid w:val="00F17C54"/>
    <w:rsid w:val="00F17D88"/>
    <w:rsid w:val="00F20070"/>
    <w:rsid w:val="00F20857"/>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6E7"/>
    <w:rsid w:val="00F337B2"/>
    <w:rsid w:val="00F337EF"/>
    <w:rsid w:val="00F33C5A"/>
    <w:rsid w:val="00F33E97"/>
    <w:rsid w:val="00F33F1D"/>
    <w:rsid w:val="00F34722"/>
    <w:rsid w:val="00F3474A"/>
    <w:rsid w:val="00F347DE"/>
    <w:rsid w:val="00F35047"/>
    <w:rsid w:val="00F3508A"/>
    <w:rsid w:val="00F351A7"/>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42"/>
    <w:rsid w:val="00F447EC"/>
    <w:rsid w:val="00F44888"/>
    <w:rsid w:val="00F44D69"/>
    <w:rsid w:val="00F452AF"/>
    <w:rsid w:val="00F45312"/>
    <w:rsid w:val="00F45479"/>
    <w:rsid w:val="00F45547"/>
    <w:rsid w:val="00F45BB2"/>
    <w:rsid w:val="00F45D2F"/>
    <w:rsid w:val="00F45E29"/>
    <w:rsid w:val="00F45F90"/>
    <w:rsid w:val="00F45FE9"/>
    <w:rsid w:val="00F46654"/>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918"/>
    <w:rsid w:val="00F60DD9"/>
    <w:rsid w:val="00F61373"/>
    <w:rsid w:val="00F615D0"/>
    <w:rsid w:val="00F61607"/>
    <w:rsid w:val="00F618D9"/>
    <w:rsid w:val="00F61BB5"/>
    <w:rsid w:val="00F61D81"/>
    <w:rsid w:val="00F62084"/>
    <w:rsid w:val="00F622DB"/>
    <w:rsid w:val="00F62598"/>
    <w:rsid w:val="00F627BD"/>
    <w:rsid w:val="00F628A2"/>
    <w:rsid w:val="00F62BA2"/>
    <w:rsid w:val="00F62DC6"/>
    <w:rsid w:val="00F62FF9"/>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6D"/>
    <w:rsid w:val="00F80686"/>
    <w:rsid w:val="00F80712"/>
    <w:rsid w:val="00F8083B"/>
    <w:rsid w:val="00F80CF7"/>
    <w:rsid w:val="00F81103"/>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50F"/>
    <w:rsid w:val="00FA0A8C"/>
    <w:rsid w:val="00FA0B02"/>
    <w:rsid w:val="00FA0CF9"/>
    <w:rsid w:val="00FA154A"/>
    <w:rsid w:val="00FA16EE"/>
    <w:rsid w:val="00FA1995"/>
    <w:rsid w:val="00FA2639"/>
    <w:rsid w:val="00FA29C9"/>
    <w:rsid w:val="00FA2FC4"/>
    <w:rsid w:val="00FA3243"/>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5B9"/>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B18"/>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D7A46"/>
    <w:rsid w:val="00FE02C6"/>
    <w:rsid w:val="00FE066B"/>
    <w:rsid w:val="00FE089D"/>
    <w:rsid w:val="00FE15E6"/>
    <w:rsid w:val="00FE1721"/>
    <w:rsid w:val="00FE18D0"/>
    <w:rsid w:val="00FE1A14"/>
    <w:rsid w:val="00FE1AE5"/>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625"/>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5B6B77-B050-4DEF-8937-CF80CD89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3740</TotalTime>
  <Pages>4</Pages>
  <Words>751</Words>
  <Characters>4319</Characters>
  <Application>Microsoft Office Word</Application>
  <DocSecurity>0</DocSecurity>
  <Lines>239</Lines>
  <Paragraphs>194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2485</cp:revision>
  <cp:lastPrinted>2022-09-22T07:16:00Z</cp:lastPrinted>
  <dcterms:created xsi:type="dcterms:W3CDTF">2023-04-04T06:05:00Z</dcterms:created>
  <dcterms:modified xsi:type="dcterms:W3CDTF">2025-11-07T02:38:00Z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